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500"/>
        <w:gridCol w:w="4950"/>
      </w:tblGrid>
      <w:tr w:rsidR="00DC6EDB" w:rsidRPr="006F1D22" w:rsidTr="00DC6EDB">
        <w:trPr>
          <w:trHeight w:val="900"/>
          <w:jc w:val="center"/>
        </w:trPr>
        <w:tc>
          <w:tcPr>
            <w:tcW w:w="4500" w:type="dxa"/>
            <w:tcBorders>
              <w:top w:val="nil"/>
              <w:left w:val="nil"/>
              <w:bottom w:val="nil"/>
              <w:right w:val="nil"/>
            </w:tcBorders>
          </w:tcPr>
          <w:p w:rsidR="00DC6EDB" w:rsidRPr="006F1D22" w:rsidRDefault="00DC6EDB" w:rsidP="00DC6EDB">
            <w:pPr>
              <w:widowControl w:val="0"/>
              <w:autoSpaceDE w:val="0"/>
              <w:autoSpaceDN w:val="0"/>
              <w:adjustRightInd w:val="0"/>
              <w:rPr>
                <w:rFonts w:ascii="Century Schoolbook" w:hAnsi="Century Schoolbook" w:cs="Century"/>
              </w:rPr>
            </w:pPr>
            <w:r w:rsidRPr="006F1D22">
              <w:rPr>
                <w:rFonts w:ascii="Century Schoolbook" w:hAnsi="Century Schoolbook" w:cs="Century"/>
              </w:rPr>
              <w:t>STATE OF NORTH CAROLINA</w:t>
            </w:r>
          </w:p>
          <w:p w:rsidR="00DC6EDB" w:rsidRPr="006F1D22" w:rsidRDefault="00DC6EDB" w:rsidP="00DC6EDB">
            <w:pPr>
              <w:widowControl w:val="0"/>
              <w:autoSpaceDE w:val="0"/>
              <w:autoSpaceDN w:val="0"/>
              <w:adjustRightInd w:val="0"/>
              <w:rPr>
                <w:rFonts w:ascii="Century Schoolbook" w:hAnsi="Century Schoolbook" w:cs="Century"/>
              </w:rPr>
            </w:pPr>
          </w:p>
          <w:p w:rsidR="00DC6EDB" w:rsidRPr="006F1D22" w:rsidRDefault="00AF399C" w:rsidP="00DC6EDB">
            <w:pPr>
              <w:widowControl w:val="0"/>
              <w:autoSpaceDE w:val="0"/>
              <w:autoSpaceDN w:val="0"/>
              <w:adjustRightInd w:val="0"/>
              <w:rPr>
                <w:rFonts w:ascii="Century Schoolbook" w:hAnsi="Century Schoolbook" w:cs="Century"/>
              </w:rPr>
            </w:pPr>
            <w:r>
              <w:rPr>
                <w:rFonts w:ascii="Century Schoolbook" w:hAnsi="Century Schoolbook" w:cs="Century"/>
              </w:rPr>
              <w:t>_________________</w:t>
            </w:r>
            <w:r w:rsidRPr="006F1D22">
              <w:rPr>
                <w:rFonts w:ascii="Century Schoolbook" w:hAnsi="Century Schoolbook" w:cs="Century"/>
              </w:rPr>
              <w:t xml:space="preserve"> </w:t>
            </w:r>
            <w:r w:rsidR="00DC6EDB" w:rsidRPr="006F1D22">
              <w:rPr>
                <w:rFonts w:ascii="Century Schoolbook" w:hAnsi="Century Schoolbook" w:cs="Century"/>
              </w:rPr>
              <w:t>COUNTY</w:t>
            </w:r>
          </w:p>
        </w:tc>
        <w:tc>
          <w:tcPr>
            <w:tcW w:w="4950" w:type="dxa"/>
            <w:tcBorders>
              <w:top w:val="nil"/>
              <w:left w:val="nil"/>
              <w:bottom w:val="nil"/>
              <w:right w:val="nil"/>
            </w:tcBorders>
          </w:tcPr>
          <w:p w:rsidR="00DC6EDB" w:rsidRPr="006F1D22" w:rsidRDefault="00DC6EDB" w:rsidP="00DC6EDB">
            <w:pPr>
              <w:widowControl w:val="0"/>
              <w:autoSpaceDE w:val="0"/>
              <w:autoSpaceDN w:val="0"/>
              <w:adjustRightInd w:val="0"/>
              <w:jc w:val="center"/>
              <w:rPr>
                <w:rFonts w:ascii="Century Schoolbook" w:hAnsi="Century Schoolbook" w:cs="Century"/>
                <w:kern w:val="24"/>
              </w:rPr>
            </w:pPr>
            <w:r w:rsidRPr="006F1D22">
              <w:rPr>
                <w:rFonts w:ascii="Century Schoolbook" w:hAnsi="Century Schoolbook" w:cs="Century"/>
                <w:kern w:val="24"/>
              </w:rPr>
              <w:t>IN THE GENERAL COURT OF JUSTICE</w:t>
            </w:r>
          </w:p>
          <w:p w:rsidR="00DC6EDB" w:rsidRPr="006F1D22" w:rsidRDefault="00DC6EDB" w:rsidP="00DC6EDB">
            <w:pPr>
              <w:widowControl w:val="0"/>
              <w:autoSpaceDE w:val="0"/>
              <w:autoSpaceDN w:val="0"/>
              <w:adjustRightInd w:val="0"/>
              <w:jc w:val="center"/>
              <w:rPr>
                <w:rFonts w:ascii="Century Schoolbook" w:hAnsi="Century Schoolbook" w:cs="Century"/>
                <w:kern w:val="1"/>
              </w:rPr>
            </w:pPr>
            <w:r w:rsidRPr="006F1D22">
              <w:rPr>
                <w:rFonts w:ascii="Century Schoolbook" w:hAnsi="Century Schoolbook" w:cs="Century"/>
                <w:kern w:val="1"/>
              </w:rPr>
              <w:t>SUPERIOR COURT DIVISION</w:t>
            </w:r>
          </w:p>
          <w:p w:rsidR="00DC6EDB" w:rsidRPr="006F1D22" w:rsidRDefault="00AF399C" w:rsidP="00DC6EDB">
            <w:pPr>
              <w:widowControl w:val="0"/>
              <w:autoSpaceDE w:val="0"/>
              <w:autoSpaceDN w:val="0"/>
              <w:adjustRightInd w:val="0"/>
              <w:jc w:val="center"/>
              <w:rPr>
                <w:rFonts w:ascii="Century Schoolbook" w:hAnsi="Century Schoolbook" w:cs="Century"/>
                <w:kern w:val="1"/>
              </w:rPr>
            </w:pPr>
            <w:r>
              <w:rPr>
                <w:rFonts w:ascii="Century Schoolbook" w:hAnsi="Century Schoolbook" w:cs="Century"/>
                <w:kern w:val="1"/>
              </w:rPr>
              <w:t>___</w:t>
            </w:r>
            <w:r w:rsidR="00DC6EDB" w:rsidRPr="006F1D22">
              <w:rPr>
                <w:rFonts w:ascii="Century Schoolbook" w:hAnsi="Century Schoolbook" w:cs="Century"/>
                <w:kern w:val="1"/>
              </w:rPr>
              <w:t xml:space="preserve"> CVS </w:t>
            </w:r>
            <w:r>
              <w:rPr>
                <w:rFonts w:ascii="Century Schoolbook" w:hAnsi="Century Schoolbook" w:cs="Century"/>
                <w:kern w:val="1"/>
              </w:rPr>
              <w:t>_____</w:t>
            </w:r>
          </w:p>
          <w:p w:rsidR="00DC6EDB" w:rsidRPr="006F1D22" w:rsidRDefault="00DC6EDB" w:rsidP="00DC6EDB">
            <w:pPr>
              <w:widowControl w:val="0"/>
              <w:autoSpaceDE w:val="0"/>
              <w:autoSpaceDN w:val="0"/>
              <w:adjustRightInd w:val="0"/>
              <w:jc w:val="center"/>
              <w:rPr>
                <w:rFonts w:ascii="Century Schoolbook" w:hAnsi="Century Schoolbook"/>
                <w:kern w:val="1"/>
              </w:rPr>
            </w:pPr>
          </w:p>
        </w:tc>
      </w:tr>
      <w:tr w:rsidR="00DC6EDB" w:rsidRPr="006F1D22" w:rsidTr="00DC6EDB">
        <w:tblPrEx>
          <w:tblBorders>
            <w:top w:val="none" w:sz="0" w:space="0" w:color="auto"/>
            <w:bottom w:val="single" w:sz="4" w:space="0" w:color="BFBFBF"/>
          </w:tblBorders>
        </w:tblPrEx>
        <w:trPr>
          <w:trHeight w:val="2637"/>
          <w:jc w:val="center"/>
        </w:trPr>
        <w:tc>
          <w:tcPr>
            <w:tcW w:w="4500" w:type="dxa"/>
            <w:tcBorders>
              <w:top w:val="nil"/>
              <w:left w:val="nil"/>
              <w:bottom w:val="single" w:sz="4" w:space="0" w:color="auto"/>
              <w:right w:val="single" w:sz="4" w:space="0" w:color="auto"/>
            </w:tcBorders>
          </w:tcPr>
          <w:p w:rsidR="00DC6EDB" w:rsidRPr="006F1D22" w:rsidRDefault="00AF399C" w:rsidP="00DC6EDB">
            <w:pPr>
              <w:widowControl w:val="0"/>
              <w:autoSpaceDE w:val="0"/>
              <w:autoSpaceDN w:val="0"/>
              <w:adjustRightInd w:val="0"/>
              <w:rPr>
                <w:rFonts w:ascii="Century Schoolbook" w:hAnsi="Century Schoolbook" w:cs="Century"/>
                <w:kern w:val="1"/>
              </w:rPr>
            </w:pPr>
            <w:r>
              <w:rPr>
                <w:rFonts w:ascii="Century Schoolbook" w:hAnsi="Century Schoolbook"/>
              </w:rPr>
              <w:t>_________________________</w:t>
            </w:r>
            <w:r w:rsidR="00DC6EDB" w:rsidRPr="006F1D22">
              <w:rPr>
                <w:rFonts w:ascii="Century Schoolbook" w:hAnsi="Century Schoolbook"/>
              </w:rPr>
              <w:t>,</w:t>
            </w:r>
          </w:p>
          <w:p w:rsidR="00DC6EDB" w:rsidRPr="006F1D22" w:rsidRDefault="00DC6EDB" w:rsidP="00DC6EDB">
            <w:pPr>
              <w:widowControl w:val="0"/>
              <w:autoSpaceDE w:val="0"/>
              <w:autoSpaceDN w:val="0"/>
              <w:adjustRightInd w:val="0"/>
              <w:rPr>
                <w:rFonts w:ascii="Century Schoolbook" w:hAnsi="Century Schoolbook" w:cs="Century"/>
                <w:kern w:val="1"/>
              </w:rPr>
            </w:pPr>
          </w:p>
          <w:p w:rsidR="00DC6EDB" w:rsidRPr="006F1D22" w:rsidRDefault="00DC6EDB" w:rsidP="00DC6EDB">
            <w:pPr>
              <w:widowControl w:val="0"/>
              <w:autoSpaceDE w:val="0"/>
              <w:autoSpaceDN w:val="0"/>
              <w:adjustRightInd w:val="0"/>
              <w:rPr>
                <w:rFonts w:ascii="Century Schoolbook" w:hAnsi="Century Schoolbook" w:cs="Century"/>
                <w:kern w:val="1"/>
              </w:rPr>
            </w:pPr>
            <w:r w:rsidRPr="006F1D22">
              <w:rPr>
                <w:rFonts w:ascii="Century Schoolbook" w:hAnsi="Century Schoolbook" w:cs="Century"/>
                <w:kern w:val="1"/>
              </w:rPr>
              <w:tab/>
            </w:r>
            <w:r w:rsidRPr="006F1D22">
              <w:rPr>
                <w:rFonts w:ascii="Century Schoolbook" w:hAnsi="Century Schoolbook" w:cs="Century"/>
                <w:kern w:val="1"/>
              </w:rPr>
              <w:tab/>
            </w:r>
            <w:r w:rsidRPr="006F1D22">
              <w:rPr>
                <w:rFonts w:ascii="Century Schoolbook" w:hAnsi="Century Schoolbook" w:cs="Century"/>
                <w:kern w:val="1"/>
              </w:rPr>
              <w:tab/>
              <w:t>Plaintiff,</w:t>
            </w:r>
          </w:p>
          <w:p w:rsidR="00DC6EDB" w:rsidRPr="006F1D22" w:rsidRDefault="00DC6EDB" w:rsidP="00DC6EDB">
            <w:pPr>
              <w:widowControl w:val="0"/>
              <w:autoSpaceDE w:val="0"/>
              <w:autoSpaceDN w:val="0"/>
              <w:adjustRightInd w:val="0"/>
              <w:rPr>
                <w:rFonts w:ascii="Century Schoolbook" w:hAnsi="Century Schoolbook" w:cs="Century"/>
                <w:kern w:val="1"/>
              </w:rPr>
            </w:pPr>
          </w:p>
          <w:p w:rsidR="00DC6EDB" w:rsidRPr="006F1D22" w:rsidRDefault="00DC6EDB" w:rsidP="00DC6EDB">
            <w:pPr>
              <w:widowControl w:val="0"/>
              <w:autoSpaceDE w:val="0"/>
              <w:autoSpaceDN w:val="0"/>
              <w:adjustRightInd w:val="0"/>
              <w:rPr>
                <w:rFonts w:ascii="Century Schoolbook" w:hAnsi="Century Schoolbook" w:cs="Century"/>
                <w:kern w:val="1"/>
              </w:rPr>
            </w:pPr>
            <w:r w:rsidRPr="006F1D22">
              <w:rPr>
                <w:rFonts w:ascii="Century Schoolbook" w:hAnsi="Century Schoolbook" w:cs="Century"/>
                <w:kern w:val="1"/>
              </w:rPr>
              <w:t>v.</w:t>
            </w:r>
          </w:p>
          <w:p w:rsidR="00DC6EDB" w:rsidRPr="006F1D22" w:rsidRDefault="00DC6EDB" w:rsidP="00DC6EDB">
            <w:pPr>
              <w:widowControl w:val="0"/>
              <w:autoSpaceDE w:val="0"/>
              <w:autoSpaceDN w:val="0"/>
              <w:adjustRightInd w:val="0"/>
              <w:rPr>
                <w:rFonts w:ascii="Century Schoolbook" w:hAnsi="Century Schoolbook" w:cs="Century"/>
                <w:kern w:val="1"/>
              </w:rPr>
            </w:pPr>
          </w:p>
          <w:p w:rsidR="00DC6EDB" w:rsidRPr="006F1D22" w:rsidRDefault="00AF399C" w:rsidP="00DC6EDB">
            <w:pPr>
              <w:widowControl w:val="0"/>
              <w:autoSpaceDE w:val="0"/>
              <w:autoSpaceDN w:val="0"/>
              <w:adjustRightInd w:val="0"/>
              <w:rPr>
                <w:rFonts w:ascii="Century Schoolbook" w:hAnsi="Century Schoolbook" w:cs="Century"/>
                <w:kern w:val="1"/>
              </w:rPr>
            </w:pPr>
            <w:r>
              <w:rPr>
                <w:rFonts w:ascii="Century Schoolbook" w:hAnsi="Century Schoolbook"/>
              </w:rPr>
              <w:t>__________________________</w:t>
            </w:r>
            <w:r w:rsidR="00DC6EDB" w:rsidRPr="006F1D22">
              <w:rPr>
                <w:rFonts w:ascii="Century Schoolbook" w:hAnsi="Century Schoolbook" w:cs="Century"/>
                <w:kern w:val="1"/>
              </w:rPr>
              <w:t>,</w:t>
            </w:r>
            <w:r w:rsidR="00DC6EDB" w:rsidRPr="006F1D22">
              <w:rPr>
                <w:rFonts w:ascii="Century Schoolbook" w:hAnsi="Century Schoolbook" w:cs="Helvetica"/>
              </w:rPr>
              <w:t xml:space="preserve"> </w:t>
            </w:r>
          </w:p>
          <w:p w:rsidR="00DC6EDB" w:rsidRPr="006F1D22" w:rsidRDefault="00DC6EDB" w:rsidP="00DC6EDB">
            <w:pPr>
              <w:widowControl w:val="0"/>
              <w:autoSpaceDE w:val="0"/>
              <w:autoSpaceDN w:val="0"/>
              <w:adjustRightInd w:val="0"/>
              <w:rPr>
                <w:rFonts w:ascii="Century Schoolbook" w:hAnsi="Century Schoolbook" w:cs="Century"/>
                <w:kern w:val="1"/>
              </w:rPr>
            </w:pPr>
          </w:p>
          <w:p w:rsidR="00DC6EDB" w:rsidRPr="006F1D22" w:rsidRDefault="00DC6EDB" w:rsidP="00DC6EDB">
            <w:pPr>
              <w:widowControl w:val="0"/>
              <w:autoSpaceDE w:val="0"/>
              <w:autoSpaceDN w:val="0"/>
              <w:adjustRightInd w:val="0"/>
              <w:rPr>
                <w:rFonts w:ascii="Century Schoolbook" w:hAnsi="Century Schoolbook" w:cs="Century"/>
                <w:kern w:val="1"/>
              </w:rPr>
            </w:pPr>
            <w:r w:rsidRPr="006F1D22">
              <w:rPr>
                <w:rFonts w:ascii="Century Schoolbook" w:hAnsi="Century Schoolbook" w:cs="Century"/>
                <w:kern w:val="1"/>
              </w:rPr>
              <w:tab/>
            </w:r>
            <w:r w:rsidRPr="006F1D22">
              <w:rPr>
                <w:rFonts w:ascii="Century Schoolbook" w:hAnsi="Century Schoolbook" w:cs="Century"/>
                <w:kern w:val="1"/>
              </w:rPr>
              <w:tab/>
            </w:r>
            <w:r w:rsidRPr="006F1D22">
              <w:rPr>
                <w:rFonts w:ascii="Century Schoolbook" w:hAnsi="Century Schoolbook" w:cs="Century"/>
                <w:kern w:val="1"/>
              </w:rPr>
              <w:tab/>
              <w:t>Defendant.</w:t>
            </w:r>
          </w:p>
          <w:p w:rsidR="00DC6EDB" w:rsidRPr="006F1D22" w:rsidRDefault="00DC6EDB" w:rsidP="00DC6EDB">
            <w:pPr>
              <w:widowControl w:val="0"/>
              <w:autoSpaceDE w:val="0"/>
              <w:autoSpaceDN w:val="0"/>
              <w:adjustRightInd w:val="0"/>
              <w:rPr>
                <w:rFonts w:ascii="Century Schoolbook" w:hAnsi="Century Schoolbook" w:cs="Century"/>
                <w:kern w:val="1"/>
              </w:rPr>
            </w:pPr>
          </w:p>
        </w:tc>
        <w:tc>
          <w:tcPr>
            <w:tcW w:w="4950" w:type="dxa"/>
            <w:tcBorders>
              <w:top w:val="nil"/>
              <w:left w:val="single" w:sz="4" w:space="0" w:color="auto"/>
              <w:bottom w:val="nil"/>
              <w:right w:val="nil"/>
            </w:tcBorders>
            <w:vAlign w:val="center"/>
          </w:tcPr>
          <w:p w:rsidR="00DC6EDB" w:rsidRPr="006F1D22" w:rsidRDefault="00412934" w:rsidP="00DC6EDB">
            <w:pPr>
              <w:widowControl w:val="0"/>
              <w:autoSpaceDE w:val="0"/>
              <w:autoSpaceDN w:val="0"/>
              <w:adjustRightInd w:val="0"/>
              <w:jc w:val="center"/>
              <w:rPr>
                <w:rFonts w:ascii="Century Schoolbook" w:hAnsi="Century Schoolbook"/>
                <w:b/>
                <w:kern w:val="1"/>
              </w:rPr>
            </w:pPr>
            <w:r>
              <w:rPr>
                <w:rFonts w:ascii="Century Schoolbook" w:hAnsi="Century Schoolbook"/>
                <w:b/>
                <w:kern w:val="1"/>
              </w:rPr>
              <w:t>ORDER ON MOTION TO SEAL</w:t>
            </w:r>
          </w:p>
        </w:tc>
      </w:tr>
    </w:tbl>
    <w:p w:rsidR="00352908" w:rsidRPr="006F1D22" w:rsidRDefault="00352908">
      <w:pPr>
        <w:rPr>
          <w:rFonts w:ascii="Century Schoolbook" w:hAnsi="Century Schoolbook"/>
        </w:rPr>
      </w:pPr>
    </w:p>
    <w:p w:rsidR="007910C5" w:rsidRPr="00943E0C" w:rsidRDefault="00350AC0" w:rsidP="00943E0C">
      <w:pPr>
        <w:pStyle w:val="ListParagraph"/>
        <w:numPr>
          <w:ilvl w:val="0"/>
          <w:numId w:val="3"/>
        </w:numPr>
        <w:spacing w:line="480" w:lineRule="auto"/>
        <w:ind w:left="0"/>
        <w:jc w:val="both"/>
        <w:rPr>
          <w:rFonts w:ascii="Century Schoolbook" w:hAnsi="Century Schoolbook"/>
        </w:rPr>
      </w:pPr>
      <w:r>
        <w:rPr>
          <w:rFonts w:ascii="Century Schoolbook" w:hAnsi="Century Schoolbook"/>
        </w:rPr>
        <w:t xml:space="preserve">THIS MATTER </w:t>
      </w:r>
      <w:r w:rsidR="00835DA2">
        <w:rPr>
          <w:rFonts w:ascii="Century Schoolbook" w:hAnsi="Century Schoolbook"/>
        </w:rPr>
        <w:t xml:space="preserve">is before the Court on Defendant’s Motion for Leave to File Under Seal (the “Motion”), filed on ________________, 20___. </w:t>
      </w:r>
    </w:p>
    <w:p w:rsidR="00331558" w:rsidRDefault="000A4409" w:rsidP="00F139B2">
      <w:pPr>
        <w:pStyle w:val="ListParagraph"/>
        <w:numPr>
          <w:ilvl w:val="0"/>
          <w:numId w:val="3"/>
        </w:numPr>
        <w:spacing w:line="480" w:lineRule="auto"/>
        <w:ind w:left="0"/>
        <w:jc w:val="both"/>
        <w:rPr>
          <w:rFonts w:ascii="Century Schoolbook" w:hAnsi="Century Schoolbook"/>
        </w:rPr>
      </w:pPr>
      <w:r>
        <w:rPr>
          <w:rFonts w:ascii="Century Schoolbook" w:hAnsi="Century Schoolbook"/>
        </w:rPr>
        <w:t xml:space="preserve">The </w:t>
      </w:r>
      <w:r w:rsidR="00350AC0">
        <w:rPr>
          <w:rFonts w:ascii="Century Schoolbook" w:hAnsi="Century Schoolbook"/>
        </w:rPr>
        <w:t xml:space="preserve">Motion requests that </w:t>
      </w:r>
      <w:r>
        <w:rPr>
          <w:rFonts w:ascii="Century Schoolbook" w:hAnsi="Century Schoolbook"/>
        </w:rPr>
        <w:t>[DESCRIBE DOCUMENT PROVISIONALLY FILED UNDER SEAL</w:t>
      </w:r>
      <w:r w:rsidR="00835DA2">
        <w:rPr>
          <w:rFonts w:ascii="Century Schoolbook" w:hAnsi="Century Schoolbook"/>
        </w:rPr>
        <w:t>]</w:t>
      </w:r>
      <w:r>
        <w:rPr>
          <w:rFonts w:ascii="Century Schoolbook" w:hAnsi="Century Schoolbook"/>
        </w:rPr>
        <w:t xml:space="preserve"> </w:t>
      </w:r>
      <w:r w:rsidR="000947E7">
        <w:rPr>
          <w:rFonts w:ascii="Century Schoolbook" w:hAnsi="Century Schoolbook"/>
        </w:rPr>
        <w:t xml:space="preserve">be </w:t>
      </w:r>
      <w:r>
        <w:rPr>
          <w:rFonts w:ascii="Century Schoolbook" w:hAnsi="Century Schoolbook"/>
        </w:rPr>
        <w:t>allowed to remain</w:t>
      </w:r>
      <w:r w:rsidR="000947E7">
        <w:rPr>
          <w:rFonts w:ascii="Century Schoolbook" w:hAnsi="Century Schoolbook"/>
        </w:rPr>
        <w:t xml:space="preserve"> under seal.</w:t>
      </w:r>
      <w:r w:rsidR="00350AC0">
        <w:rPr>
          <w:rFonts w:ascii="Century Schoolbook" w:hAnsi="Century Schoolbook"/>
        </w:rPr>
        <w:t xml:space="preserve">  </w:t>
      </w:r>
      <w:r>
        <w:rPr>
          <w:rFonts w:ascii="Century Schoolbook" w:hAnsi="Century Schoolbook"/>
        </w:rPr>
        <w:t>The</w:t>
      </w:r>
      <w:r w:rsidR="00350AC0">
        <w:rPr>
          <w:rFonts w:ascii="Century Schoolbook" w:hAnsi="Century Schoolbook"/>
        </w:rPr>
        <w:t xml:space="preserve"> Motion represents </w:t>
      </w:r>
      <w:r>
        <w:rPr>
          <w:rFonts w:ascii="Century Schoolbook" w:hAnsi="Century Schoolbook"/>
        </w:rPr>
        <w:t>that the documents in question</w:t>
      </w:r>
      <w:r w:rsidR="00C56D0D">
        <w:rPr>
          <w:rFonts w:ascii="Century Schoolbook" w:hAnsi="Century Schoolbook"/>
        </w:rPr>
        <w:t xml:space="preserve"> contain information designated as confidential pursuant to</w:t>
      </w:r>
      <w:r w:rsidR="00350AC0">
        <w:rPr>
          <w:rFonts w:ascii="Century Schoolbook" w:hAnsi="Century Schoolbook"/>
        </w:rPr>
        <w:t xml:space="preserve"> the Protective O</w:t>
      </w:r>
      <w:r w:rsidR="00C56D0D">
        <w:rPr>
          <w:rFonts w:ascii="Century Schoolbook" w:hAnsi="Century Schoolbook"/>
        </w:rPr>
        <w:t>rder</w:t>
      </w:r>
      <w:r w:rsidR="00835DA2">
        <w:rPr>
          <w:rFonts w:ascii="Century Schoolbook" w:hAnsi="Century Schoolbook"/>
        </w:rPr>
        <w:t xml:space="preserve"> entered</w:t>
      </w:r>
      <w:r w:rsidR="00C56D0D">
        <w:rPr>
          <w:rFonts w:ascii="Century Schoolbook" w:hAnsi="Century Schoolbook"/>
        </w:rPr>
        <w:t xml:space="preserve"> in this action</w:t>
      </w:r>
      <w:r w:rsidR="00835DA2">
        <w:rPr>
          <w:rFonts w:ascii="Century Schoolbook" w:hAnsi="Century Schoolbook"/>
        </w:rPr>
        <w:t xml:space="preserve"> </w:t>
      </w:r>
      <w:r>
        <w:rPr>
          <w:rFonts w:ascii="Century Schoolbook" w:hAnsi="Century Schoolbook"/>
        </w:rPr>
        <w:t>[IF APPLICABLE]</w:t>
      </w:r>
      <w:r w:rsidR="00835DA2">
        <w:rPr>
          <w:rFonts w:ascii="Century Schoolbook" w:hAnsi="Century Schoolbook"/>
        </w:rPr>
        <w:t>.</w:t>
      </w:r>
      <w:r>
        <w:rPr>
          <w:rFonts w:ascii="Century Schoolbook" w:hAnsi="Century Schoolbook"/>
        </w:rPr>
        <w:t xml:space="preserve"> </w:t>
      </w:r>
      <w:r w:rsidR="00F139B2">
        <w:rPr>
          <w:rFonts w:ascii="Century Schoolbook" w:hAnsi="Century Schoolbook"/>
        </w:rPr>
        <w:t xml:space="preserve">Furthermore, </w:t>
      </w:r>
      <w:r>
        <w:rPr>
          <w:rFonts w:ascii="Century Schoolbook" w:hAnsi="Century Schoolbook"/>
        </w:rPr>
        <w:t>the</w:t>
      </w:r>
      <w:r w:rsidR="00F139B2">
        <w:rPr>
          <w:rFonts w:ascii="Century Schoolbook" w:hAnsi="Century Schoolbook"/>
        </w:rPr>
        <w:t xml:space="preserve"> Motion represents that </w:t>
      </w:r>
      <w:r w:rsidR="00835DA2">
        <w:rPr>
          <w:rFonts w:ascii="Century Schoolbook" w:hAnsi="Century Schoolbook"/>
        </w:rPr>
        <w:t xml:space="preserve">Plaintiff </w:t>
      </w:r>
      <w:r>
        <w:rPr>
          <w:rFonts w:ascii="Century Schoolbook" w:hAnsi="Century Schoolbook"/>
        </w:rPr>
        <w:t xml:space="preserve">and all other affected parties and non-parties to this action </w:t>
      </w:r>
      <w:r w:rsidR="00F139B2">
        <w:rPr>
          <w:rFonts w:ascii="Century Schoolbook" w:hAnsi="Century Schoolbook"/>
        </w:rPr>
        <w:t xml:space="preserve">consent to the relief requested.  </w:t>
      </w:r>
    </w:p>
    <w:p w:rsidR="00835DA2" w:rsidRDefault="00835DA2" w:rsidP="00835DA2">
      <w:pPr>
        <w:pStyle w:val="ListParagraph"/>
        <w:numPr>
          <w:ilvl w:val="0"/>
          <w:numId w:val="3"/>
        </w:numPr>
        <w:spacing w:line="480" w:lineRule="auto"/>
        <w:ind w:left="0"/>
        <w:jc w:val="both"/>
        <w:rPr>
          <w:rFonts w:ascii="Century Schoolbook" w:hAnsi="Century Schoolbook"/>
        </w:rPr>
      </w:pPr>
      <w:r>
        <w:rPr>
          <w:rFonts w:ascii="Century Schoolbook" w:hAnsi="Century Schoolbook"/>
        </w:rPr>
        <w:t xml:space="preserve">Plaintiff filed redacted versions of the documents sought to be filed under seal on the public record on _____________, 20___.  </w:t>
      </w:r>
    </w:p>
    <w:p w:rsidR="00835DA2" w:rsidRDefault="00835DA2" w:rsidP="00835DA2">
      <w:pPr>
        <w:pStyle w:val="ListParagraph"/>
        <w:numPr>
          <w:ilvl w:val="0"/>
          <w:numId w:val="3"/>
        </w:numPr>
        <w:spacing w:line="480" w:lineRule="auto"/>
        <w:ind w:left="0"/>
        <w:jc w:val="both"/>
        <w:rPr>
          <w:rFonts w:ascii="Century Schoolbook" w:hAnsi="Century Schoolbook"/>
        </w:rPr>
      </w:pPr>
      <w:r>
        <w:rPr>
          <w:rFonts w:ascii="Century Schoolbook" w:hAnsi="Century Schoolbook"/>
        </w:rPr>
        <w:t xml:space="preserve">Documents filed in the courts of this State are “open to the inspection of the public,” except as prohibited by law.  N.C.G.S. § 7A-109(a); </w:t>
      </w:r>
      <w:proofErr w:type="spellStart"/>
      <w:r>
        <w:rPr>
          <w:rFonts w:ascii="Century Schoolbook" w:hAnsi="Century Schoolbook"/>
          <w:i/>
        </w:rPr>
        <w:t>Virmani</w:t>
      </w:r>
      <w:proofErr w:type="spellEnd"/>
      <w:r>
        <w:rPr>
          <w:rFonts w:ascii="Century Schoolbook" w:hAnsi="Century Schoolbook"/>
          <w:i/>
        </w:rPr>
        <w:t xml:space="preserve"> v. Presbyterian Health Servs. Corp.</w:t>
      </w:r>
      <w:r>
        <w:rPr>
          <w:rFonts w:ascii="Century Schoolbook" w:hAnsi="Century Schoolbook"/>
        </w:rPr>
        <w:t xml:space="preserve">, 350 N.C. 449, 463, 515 S.E.2d 675, 685 (1999).  Nevertheless, “the trial court may limit [the public’s right to access to civil court proceedings and records] when there is a compelling countervailing public interest and . . . sealing of </w:t>
      </w:r>
      <w:r>
        <w:rPr>
          <w:rFonts w:ascii="Century Schoolbook" w:hAnsi="Century Schoolbook"/>
        </w:rPr>
        <w:lastRenderedPageBreak/>
        <w:t xml:space="preserve">documents is required to protect such countervailing public interest.”  </w:t>
      </w:r>
      <w:r>
        <w:rPr>
          <w:rFonts w:ascii="Century Schoolbook" w:hAnsi="Century Schoolbook"/>
          <w:i/>
        </w:rPr>
        <w:t>Doe v. Doe</w:t>
      </w:r>
      <w:r>
        <w:rPr>
          <w:rFonts w:ascii="Century Schoolbook" w:hAnsi="Century Schoolbook"/>
        </w:rPr>
        <w:t xml:space="preserve">, 823 S.E.2d 583, 591 (N.C. Ct. App. 2018) (quoting </w:t>
      </w:r>
      <w:proofErr w:type="spellStart"/>
      <w:r>
        <w:rPr>
          <w:rFonts w:ascii="Century Schoolbook" w:hAnsi="Century Schoolbook"/>
          <w:i/>
        </w:rPr>
        <w:t>Virmani</w:t>
      </w:r>
      <w:proofErr w:type="spellEnd"/>
      <w:r>
        <w:rPr>
          <w:rFonts w:ascii="Century Schoolbook" w:hAnsi="Century Schoolbook"/>
        </w:rPr>
        <w:t>, 350 N.C. at 476, 515 S.E.2d at 693).  Such limitations should be applied only when they are “required in the interest of the proper and fair administration of justice</w:t>
      </w:r>
      <w:proofErr w:type="gramStart"/>
      <w:r>
        <w:rPr>
          <w:rFonts w:ascii="Century Schoolbook" w:hAnsi="Century Schoolbook"/>
        </w:rPr>
        <w:t xml:space="preserve">[.]”  </w:t>
      </w:r>
      <w:proofErr w:type="spellStart"/>
      <w:r>
        <w:rPr>
          <w:rFonts w:ascii="Century Schoolbook" w:hAnsi="Century Schoolbook"/>
          <w:i/>
        </w:rPr>
        <w:t>Virmani</w:t>
      </w:r>
      <w:proofErr w:type="spellEnd"/>
      <w:proofErr w:type="gramEnd"/>
      <w:r>
        <w:rPr>
          <w:rFonts w:ascii="Century Schoolbook" w:hAnsi="Century Schoolbook"/>
        </w:rPr>
        <w:t>, 350 N.C. at 463, 515 S.E.2d at 685.</w:t>
      </w:r>
    </w:p>
    <w:p w:rsidR="00350AC0" w:rsidRPr="00731123" w:rsidRDefault="00835DA2" w:rsidP="00835DA2">
      <w:pPr>
        <w:pStyle w:val="ListParagraph"/>
        <w:numPr>
          <w:ilvl w:val="0"/>
          <w:numId w:val="3"/>
        </w:numPr>
        <w:spacing w:line="480" w:lineRule="auto"/>
        <w:ind w:left="0"/>
        <w:jc w:val="both"/>
        <w:rPr>
          <w:rFonts w:ascii="Century Schoolbook" w:hAnsi="Century Schoolbook"/>
        </w:rPr>
      </w:pPr>
      <w:r>
        <w:rPr>
          <w:rFonts w:ascii="Century Schoolbook" w:hAnsi="Century Schoolbook"/>
        </w:rPr>
        <w:t>T</w:t>
      </w:r>
      <w:r>
        <w:rPr>
          <w:rFonts w:ascii="Century Schoolbook" w:hAnsi="Century Schoolbook"/>
        </w:rPr>
        <w:t>he party seeking to maintain materials under seal bears the burden of establishing the need for filing under seal</w:t>
      </w:r>
      <w:r>
        <w:rPr>
          <w:rFonts w:ascii="Century Schoolbook" w:hAnsi="Century Schoolbook"/>
        </w:rPr>
        <w:t xml:space="preserve"> and r</w:t>
      </w:r>
      <w:r>
        <w:rPr>
          <w:rFonts w:ascii="Century Schoolbook" w:hAnsi="Century Schoolbook"/>
        </w:rPr>
        <w:t xml:space="preserve">edactions of information sought to be sealed by a party should be as limited as practicable.  “The determination of whether [documents] should be filed under seal is within the discretion of the trial court.”  </w:t>
      </w:r>
      <w:r>
        <w:rPr>
          <w:rFonts w:ascii="Century Schoolbook" w:hAnsi="Century Schoolbook"/>
          <w:i/>
        </w:rPr>
        <w:t>Taylor v. Fernandes</w:t>
      </w:r>
      <w:r>
        <w:rPr>
          <w:rFonts w:ascii="Century Schoolbook" w:hAnsi="Century Schoolbook"/>
        </w:rPr>
        <w:t xml:space="preserve">, 2018 NCBC LEXIS 4, at *4 (N.C. Super. Ct. Jan. 18, 2018) (citing </w:t>
      </w:r>
      <w:proofErr w:type="gramStart"/>
      <w:r>
        <w:rPr>
          <w:rFonts w:ascii="Century Schoolbook" w:hAnsi="Century Schoolbook"/>
          <w:i/>
        </w:rPr>
        <w:t>In</w:t>
      </w:r>
      <w:proofErr w:type="gramEnd"/>
      <w:r>
        <w:rPr>
          <w:rFonts w:ascii="Century Schoolbook" w:hAnsi="Century Schoolbook"/>
          <w:i/>
        </w:rPr>
        <w:t xml:space="preserve"> re Investigation into Death of Cooper</w:t>
      </w:r>
      <w:r>
        <w:rPr>
          <w:rFonts w:ascii="Century Schoolbook" w:hAnsi="Century Schoolbook"/>
        </w:rPr>
        <w:t>, 200 N.C. App. 180, 186, 683 S.E.2d 418, 423 (2009)).</w:t>
      </w:r>
      <w:r>
        <w:rPr>
          <w:rFonts w:ascii="Century Schoolbook" w:hAnsi="Century Schoolbook"/>
        </w:rPr>
        <w:t xml:space="preserve"> </w:t>
      </w:r>
      <w:bookmarkStart w:id="0" w:name="_Hlk10624956"/>
    </w:p>
    <w:p w:rsidR="00AD3AB6" w:rsidRPr="00731123" w:rsidRDefault="000A4409" w:rsidP="00731123">
      <w:pPr>
        <w:pStyle w:val="ListParagraph"/>
        <w:numPr>
          <w:ilvl w:val="0"/>
          <w:numId w:val="3"/>
        </w:numPr>
        <w:spacing w:line="480" w:lineRule="auto"/>
        <w:ind w:left="0"/>
        <w:jc w:val="both"/>
        <w:rPr>
          <w:rFonts w:ascii="Century Schoolbook" w:hAnsi="Century Schoolbook"/>
        </w:rPr>
      </w:pPr>
      <w:r>
        <w:rPr>
          <w:rFonts w:ascii="Century Schoolbook" w:hAnsi="Century Schoolbook"/>
        </w:rPr>
        <w:t>T</w:t>
      </w:r>
      <w:r w:rsidR="00731123">
        <w:rPr>
          <w:rFonts w:ascii="Century Schoolbook" w:hAnsi="Century Schoolbook"/>
        </w:rPr>
        <w:t xml:space="preserve">he Court has reviewed </w:t>
      </w:r>
      <w:r>
        <w:rPr>
          <w:rFonts w:ascii="Century Schoolbook" w:hAnsi="Century Schoolbook"/>
        </w:rPr>
        <w:t>the documents in question</w:t>
      </w:r>
      <w:r w:rsidR="00731123">
        <w:rPr>
          <w:rFonts w:ascii="Century Schoolbook" w:hAnsi="Century Schoolbook"/>
        </w:rPr>
        <w:t xml:space="preserve"> and has compared these documents with the public, redacted versions thereof where applicable.  The</w:t>
      </w:r>
      <w:r w:rsidR="00380E18">
        <w:rPr>
          <w:rFonts w:ascii="Century Schoolbook" w:hAnsi="Century Schoolbook"/>
        </w:rPr>
        <w:t xml:space="preserve"> Court</w:t>
      </w:r>
      <w:r w:rsidR="00731123">
        <w:rPr>
          <w:rFonts w:ascii="Century Schoolbook" w:hAnsi="Century Schoolbook"/>
        </w:rPr>
        <w:t xml:space="preserve"> concludes that the redactions in the public versions of these documents are as limited as practicable and do not burden the public’s right to access records of this Court.  The Court further concludes that the information redacted from the public versions of these documents is properly redacted and protected from public view</w:t>
      </w:r>
      <w:r w:rsidR="00DE1938">
        <w:rPr>
          <w:rFonts w:ascii="Century Schoolbook" w:hAnsi="Century Schoolbook"/>
        </w:rPr>
        <w:t xml:space="preserve"> because the information protected from public view is ____________________</w:t>
      </w:r>
      <w:r w:rsidR="00731123">
        <w:rPr>
          <w:rFonts w:ascii="Century Schoolbook" w:hAnsi="Century Schoolbook"/>
        </w:rPr>
        <w:t>.  Accordingly, these documents shall remain under seal</w:t>
      </w:r>
      <w:r>
        <w:rPr>
          <w:rFonts w:ascii="Century Schoolbook" w:hAnsi="Century Schoolbook"/>
        </w:rPr>
        <w:t xml:space="preserve"> </w:t>
      </w:r>
      <w:r w:rsidR="00B77BAC">
        <w:rPr>
          <w:rFonts w:ascii="Century Schoolbook" w:hAnsi="Century Schoolbook"/>
        </w:rPr>
        <w:t xml:space="preserve">indefinitely </w:t>
      </w:r>
      <w:r>
        <w:rPr>
          <w:rFonts w:ascii="Century Schoolbook" w:hAnsi="Century Schoolbook"/>
        </w:rPr>
        <w:t>pending further order of the Court</w:t>
      </w:r>
      <w:r w:rsidR="00731123">
        <w:rPr>
          <w:rFonts w:ascii="Century Schoolbook" w:hAnsi="Century Schoolbook"/>
        </w:rPr>
        <w:t xml:space="preserve">. </w:t>
      </w:r>
    </w:p>
    <w:p w:rsidR="00BB1AC2" w:rsidRDefault="004D2FE3" w:rsidP="00BB1AC2">
      <w:pPr>
        <w:pStyle w:val="ListParagraph"/>
        <w:numPr>
          <w:ilvl w:val="0"/>
          <w:numId w:val="3"/>
        </w:numPr>
        <w:spacing w:line="480" w:lineRule="auto"/>
        <w:ind w:left="0"/>
        <w:jc w:val="both"/>
        <w:rPr>
          <w:rFonts w:ascii="Century Schoolbook" w:hAnsi="Century Schoolbook"/>
        </w:rPr>
      </w:pPr>
      <w:r>
        <w:rPr>
          <w:rFonts w:ascii="Century Schoolbook" w:hAnsi="Century Schoolbook"/>
        </w:rPr>
        <w:t>THEREFORE, the Court hereby ORDERS as follows:</w:t>
      </w:r>
    </w:p>
    <w:p w:rsidR="000A4409" w:rsidRDefault="000A4409" w:rsidP="000A4409">
      <w:pPr>
        <w:pStyle w:val="ListParagraph"/>
        <w:numPr>
          <w:ilvl w:val="1"/>
          <w:numId w:val="3"/>
        </w:numPr>
        <w:spacing w:line="480" w:lineRule="auto"/>
        <w:jc w:val="both"/>
        <w:rPr>
          <w:rFonts w:ascii="Century Schoolbook" w:hAnsi="Century Schoolbook"/>
        </w:rPr>
      </w:pPr>
      <w:r>
        <w:rPr>
          <w:rFonts w:ascii="Century Schoolbook" w:hAnsi="Century Schoolbook"/>
        </w:rPr>
        <w:t xml:space="preserve">The </w:t>
      </w:r>
      <w:r w:rsidR="00C95BDB">
        <w:rPr>
          <w:rFonts w:ascii="Century Schoolbook" w:hAnsi="Century Schoolbook"/>
        </w:rPr>
        <w:t>Motion is GRANTED</w:t>
      </w:r>
      <w:r>
        <w:rPr>
          <w:rFonts w:ascii="Century Schoolbook" w:hAnsi="Century Schoolbook"/>
        </w:rPr>
        <w:t>.</w:t>
      </w:r>
    </w:p>
    <w:p w:rsidR="00A767A6" w:rsidRDefault="000A4409" w:rsidP="000A4409">
      <w:pPr>
        <w:pStyle w:val="ListParagraph"/>
        <w:numPr>
          <w:ilvl w:val="1"/>
          <w:numId w:val="3"/>
        </w:numPr>
        <w:spacing w:line="480" w:lineRule="auto"/>
        <w:jc w:val="both"/>
        <w:rPr>
          <w:rFonts w:ascii="Century Schoolbook" w:hAnsi="Century Schoolbook"/>
        </w:rPr>
      </w:pPr>
      <w:r>
        <w:rPr>
          <w:rFonts w:ascii="Century Schoolbook" w:hAnsi="Century Schoolbook"/>
        </w:rPr>
        <w:lastRenderedPageBreak/>
        <w:t>The documents filed provisionally under seal by Defendant shall remain under seal indefinitely pending further order of the Court.</w:t>
      </w:r>
      <w:r w:rsidR="00C95BDB">
        <w:rPr>
          <w:rFonts w:ascii="Century Schoolbook" w:hAnsi="Century Schoolbook"/>
        </w:rPr>
        <w:t xml:space="preserve"> </w:t>
      </w:r>
      <w:bookmarkEnd w:id="0"/>
    </w:p>
    <w:p w:rsidR="00DC6EDB" w:rsidRPr="006F1D22" w:rsidRDefault="005C34C2" w:rsidP="00DC6EDB">
      <w:pPr>
        <w:ind w:firstLine="720"/>
        <w:rPr>
          <w:rFonts w:ascii="Century Schoolbook" w:hAnsi="Century Schoolbook"/>
        </w:rPr>
      </w:pPr>
      <w:proofErr w:type="gramStart"/>
      <w:r>
        <w:rPr>
          <w:rFonts w:ascii="Century Schoolbook" w:hAnsi="Century Schoolbook"/>
        </w:rPr>
        <w:t>SO</w:t>
      </w:r>
      <w:proofErr w:type="gramEnd"/>
      <w:r>
        <w:rPr>
          <w:rFonts w:ascii="Century Schoolbook" w:hAnsi="Century Schoolbook"/>
        </w:rPr>
        <w:t xml:space="preserve"> </w:t>
      </w:r>
      <w:r w:rsidR="00350AC0">
        <w:rPr>
          <w:rFonts w:ascii="Century Schoolbook" w:hAnsi="Century Schoolbook"/>
        </w:rPr>
        <w:t xml:space="preserve">ORDERED, this the </w:t>
      </w:r>
      <w:r w:rsidR="000A4409">
        <w:rPr>
          <w:rFonts w:ascii="Century Schoolbook" w:hAnsi="Century Schoolbook"/>
        </w:rPr>
        <w:t>____</w:t>
      </w:r>
      <w:proofErr w:type="spellStart"/>
      <w:r w:rsidR="00350AC0">
        <w:rPr>
          <w:rFonts w:ascii="Century Schoolbook" w:hAnsi="Century Schoolbook"/>
        </w:rPr>
        <w:t>th</w:t>
      </w:r>
      <w:proofErr w:type="spellEnd"/>
      <w:r>
        <w:rPr>
          <w:rFonts w:ascii="Century Schoolbook" w:hAnsi="Century Schoolbook"/>
        </w:rPr>
        <w:t xml:space="preserve"> day of </w:t>
      </w:r>
      <w:r w:rsidR="000A4409">
        <w:rPr>
          <w:rFonts w:ascii="Century Schoolbook" w:hAnsi="Century Schoolbook"/>
        </w:rPr>
        <w:t>________</w:t>
      </w:r>
      <w:r w:rsidR="00DC6EDB" w:rsidRPr="006F1D22">
        <w:rPr>
          <w:rFonts w:ascii="Century Schoolbook" w:hAnsi="Century Schoolbook"/>
        </w:rPr>
        <w:t>, 20</w:t>
      </w:r>
      <w:r w:rsidR="000A4409">
        <w:rPr>
          <w:rFonts w:ascii="Century Schoolbook" w:hAnsi="Century Schoolbook"/>
        </w:rPr>
        <w:t>_____</w:t>
      </w:r>
      <w:r w:rsidR="00DC6EDB" w:rsidRPr="006F1D22">
        <w:rPr>
          <w:rFonts w:ascii="Century Schoolbook" w:hAnsi="Century Schoolbook"/>
        </w:rPr>
        <w:t>.</w:t>
      </w:r>
    </w:p>
    <w:tbl>
      <w:tblPr>
        <w:tblStyle w:val="TableGrid"/>
        <w:tblW w:w="0" w:type="auto"/>
        <w:tblLook w:val="01E0" w:firstRow="1" w:lastRow="1" w:firstColumn="1" w:lastColumn="1" w:noHBand="0" w:noVBand="0"/>
      </w:tblPr>
      <w:tblGrid>
        <w:gridCol w:w="4372"/>
        <w:gridCol w:w="4988"/>
      </w:tblGrid>
      <w:tr w:rsidR="00DC6EDB" w:rsidRPr="006F1D22" w:rsidTr="009516A9">
        <w:tc>
          <w:tcPr>
            <w:tcW w:w="9468" w:type="dxa"/>
            <w:gridSpan w:val="2"/>
            <w:tcBorders>
              <w:top w:val="nil"/>
              <w:left w:val="nil"/>
              <w:bottom w:val="nil"/>
              <w:right w:val="nil"/>
            </w:tcBorders>
          </w:tcPr>
          <w:p w:rsidR="00DC6EDB" w:rsidRPr="006F1D22" w:rsidRDefault="00DC6EDB" w:rsidP="009516A9">
            <w:pPr>
              <w:rPr>
                <w:rFonts w:ascii="Century Schoolbook" w:hAnsi="Century Schoolbook"/>
              </w:rPr>
            </w:pPr>
          </w:p>
        </w:tc>
      </w:tr>
      <w:tr w:rsidR="00DC6EDB" w:rsidRPr="006F1D22" w:rsidTr="009516A9">
        <w:tc>
          <w:tcPr>
            <w:tcW w:w="9468" w:type="dxa"/>
            <w:gridSpan w:val="2"/>
            <w:tcBorders>
              <w:top w:val="nil"/>
              <w:left w:val="nil"/>
              <w:bottom w:val="nil"/>
              <w:right w:val="nil"/>
            </w:tcBorders>
          </w:tcPr>
          <w:p w:rsidR="00DC6EDB" w:rsidRPr="006F1D22" w:rsidRDefault="00DC6EDB" w:rsidP="009516A9">
            <w:pPr>
              <w:tabs>
                <w:tab w:val="left" w:pos="4320"/>
              </w:tabs>
              <w:rPr>
                <w:rFonts w:ascii="Century Schoolbook" w:hAnsi="Century Schoolbook"/>
              </w:rPr>
            </w:pPr>
          </w:p>
        </w:tc>
      </w:tr>
      <w:tr w:rsidR="00DC6EDB" w:rsidRPr="006F1D22" w:rsidTr="009516A9">
        <w:tc>
          <w:tcPr>
            <w:tcW w:w="9468" w:type="dxa"/>
            <w:gridSpan w:val="2"/>
            <w:tcBorders>
              <w:top w:val="nil"/>
              <w:left w:val="nil"/>
              <w:bottom w:val="nil"/>
              <w:right w:val="nil"/>
            </w:tcBorders>
          </w:tcPr>
          <w:p w:rsidR="00DC6EDB" w:rsidRPr="006F1D22" w:rsidRDefault="00DC6EDB" w:rsidP="009516A9">
            <w:pPr>
              <w:rPr>
                <w:rFonts w:ascii="Century Schoolbook" w:hAnsi="Century Schoolbook"/>
              </w:rPr>
            </w:pPr>
          </w:p>
        </w:tc>
      </w:tr>
      <w:tr w:rsidR="00DC6EDB" w:rsidRPr="006F1D22" w:rsidTr="009516A9">
        <w:tc>
          <w:tcPr>
            <w:tcW w:w="4428" w:type="dxa"/>
            <w:tcBorders>
              <w:top w:val="nil"/>
              <w:left w:val="nil"/>
              <w:bottom w:val="nil"/>
              <w:right w:val="nil"/>
            </w:tcBorders>
          </w:tcPr>
          <w:p w:rsidR="00DC6EDB" w:rsidRPr="006F1D22" w:rsidRDefault="00DC6EDB" w:rsidP="009516A9">
            <w:pPr>
              <w:rPr>
                <w:rFonts w:ascii="Century Schoolbook" w:hAnsi="Century Schoolbook"/>
              </w:rPr>
            </w:pPr>
          </w:p>
        </w:tc>
        <w:tc>
          <w:tcPr>
            <w:tcW w:w="5040" w:type="dxa"/>
            <w:tcBorders>
              <w:top w:val="nil"/>
              <w:left w:val="nil"/>
              <w:bottom w:val="single" w:sz="4" w:space="0" w:color="auto"/>
              <w:right w:val="nil"/>
            </w:tcBorders>
          </w:tcPr>
          <w:p w:rsidR="00DC6EDB" w:rsidRPr="006F1D22" w:rsidRDefault="00DC6EDB" w:rsidP="009516A9">
            <w:pPr>
              <w:spacing w:after="60"/>
              <w:rPr>
                <w:rFonts w:ascii="Century Schoolbook" w:hAnsi="Century Schoolbook"/>
              </w:rPr>
            </w:pPr>
          </w:p>
        </w:tc>
      </w:tr>
      <w:tr w:rsidR="00DC6EDB" w:rsidRPr="006F1D22" w:rsidTr="009516A9">
        <w:tc>
          <w:tcPr>
            <w:tcW w:w="4428" w:type="dxa"/>
            <w:tcBorders>
              <w:top w:val="nil"/>
              <w:left w:val="nil"/>
              <w:bottom w:val="nil"/>
              <w:right w:val="nil"/>
            </w:tcBorders>
          </w:tcPr>
          <w:p w:rsidR="00DC6EDB" w:rsidRPr="006F1D22" w:rsidRDefault="00DC6EDB" w:rsidP="009516A9">
            <w:pPr>
              <w:rPr>
                <w:rFonts w:ascii="Century Schoolbook" w:hAnsi="Century Schoolbook"/>
              </w:rPr>
            </w:pPr>
          </w:p>
        </w:tc>
        <w:tc>
          <w:tcPr>
            <w:tcW w:w="5040" w:type="dxa"/>
            <w:tcBorders>
              <w:top w:val="single" w:sz="4" w:space="0" w:color="auto"/>
              <w:left w:val="nil"/>
              <w:bottom w:val="nil"/>
              <w:right w:val="nil"/>
            </w:tcBorders>
          </w:tcPr>
          <w:p w:rsidR="00DC6EDB" w:rsidRPr="006F1D22" w:rsidRDefault="00DC6EDB" w:rsidP="009516A9">
            <w:pPr>
              <w:ind w:left="-108"/>
              <w:rPr>
                <w:rFonts w:ascii="Century Schoolbook" w:hAnsi="Century Schoolbook"/>
              </w:rPr>
            </w:pPr>
          </w:p>
        </w:tc>
      </w:tr>
      <w:tr w:rsidR="00DC6EDB" w:rsidRPr="006F1D22" w:rsidTr="009516A9">
        <w:tc>
          <w:tcPr>
            <w:tcW w:w="4428" w:type="dxa"/>
            <w:tcBorders>
              <w:top w:val="nil"/>
              <w:left w:val="nil"/>
              <w:bottom w:val="nil"/>
              <w:right w:val="nil"/>
            </w:tcBorders>
          </w:tcPr>
          <w:p w:rsidR="00DC6EDB" w:rsidRPr="006F1D22" w:rsidRDefault="00DC6EDB" w:rsidP="009516A9">
            <w:pPr>
              <w:rPr>
                <w:rFonts w:ascii="Century Schoolbook" w:hAnsi="Century Schoolbook"/>
              </w:rPr>
            </w:pPr>
          </w:p>
        </w:tc>
        <w:tc>
          <w:tcPr>
            <w:tcW w:w="5040" w:type="dxa"/>
            <w:tcBorders>
              <w:top w:val="nil"/>
              <w:left w:val="nil"/>
              <w:bottom w:val="nil"/>
              <w:right w:val="nil"/>
            </w:tcBorders>
          </w:tcPr>
          <w:p w:rsidR="00DC6EDB" w:rsidRPr="006F1D22" w:rsidRDefault="00DC6EDB" w:rsidP="009516A9">
            <w:pPr>
              <w:ind w:left="-108"/>
              <w:rPr>
                <w:rFonts w:ascii="Century Schoolbook" w:hAnsi="Century Schoolbook"/>
              </w:rPr>
            </w:pPr>
            <w:r w:rsidRPr="006F1D22">
              <w:rPr>
                <w:rFonts w:ascii="Century Schoolbook" w:hAnsi="Century Schoolbook"/>
              </w:rPr>
              <w:t>Superior Court Judge</w:t>
            </w:r>
            <w:r w:rsidR="000A4409">
              <w:rPr>
                <w:rFonts w:ascii="Century Schoolbook" w:hAnsi="Century Schoolbook"/>
              </w:rPr>
              <w:t xml:space="preserve"> Presiding</w:t>
            </w:r>
          </w:p>
        </w:tc>
      </w:tr>
      <w:tr w:rsidR="00DC6EDB" w:rsidRPr="00CE0B1A" w:rsidTr="009516A9">
        <w:tc>
          <w:tcPr>
            <w:tcW w:w="4428" w:type="dxa"/>
            <w:tcBorders>
              <w:top w:val="nil"/>
              <w:left w:val="nil"/>
              <w:bottom w:val="nil"/>
              <w:right w:val="nil"/>
            </w:tcBorders>
          </w:tcPr>
          <w:p w:rsidR="00DC6EDB" w:rsidRPr="006F1D22" w:rsidRDefault="00DC6EDB" w:rsidP="009516A9">
            <w:pPr>
              <w:rPr>
                <w:rFonts w:ascii="Century Schoolbook" w:hAnsi="Century Schoolbook"/>
              </w:rPr>
            </w:pPr>
          </w:p>
        </w:tc>
        <w:tc>
          <w:tcPr>
            <w:tcW w:w="5040" w:type="dxa"/>
            <w:tcBorders>
              <w:top w:val="nil"/>
              <w:left w:val="nil"/>
              <w:bottom w:val="nil"/>
              <w:right w:val="nil"/>
            </w:tcBorders>
          </w:tcPr>
          <w:p w:rsidR="00DC6EDB" w:rsidRPr="00CE0B1A" w:rsidRDefault="00DC6EDB" w:rsidP="009516A9">
            <w:pPr>
              <w:ind w:left="-108"/>
              <w:rPr>
                <w:rFonts w:ascii="Century Schoolbook" w:hAnsi="Century Schoolbook"/>
              </w:rPr>
            </w:pPr>
          </w:p>
        </w:tc>
      </w:tr>
    </w:tbl>
    <w:p w:rsidR="00352908" w:rsidRPr="00CE0B1A" w:rsidRDefault="00352908" w:rsidP="000618C2">
      <w:pPr>
        <w:jc w:val="both"/>
        <w:rPr>
          <w:rFonts w:ascii="Century Schoolbook" w:hAnsi="Century Schoolbook"/>
        </w:rPr>
      </w:pPr>
      <w:bookmarkStart w:id="1" w:name="_GoBack"/>
      <w:bookmarkEnd w:id="1"/>
    </w:p>
    <w:sectPr w:rsidR="00352908" w:rsidRPr="00CE0B1A" w:rsidSect="00EF1478">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B7" w:rsidRDefault="008F69B7" w:rsidP="00EF1478">
      <w:r>
        <w:separator/>
      </w:r>
    </w:p>
  </w:endnote>
  <w:endnote w:type="continuationSeparator" w:id="0">
    <w:p w:rsidR="008F69B7" w:rsidRDefault="008F69B7" w:rsidP="00EF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68768"/>
      <w:docPartObj>
        <w:docPartGallery w:val="Page Numbers (Bottom of Page)"/>
        <w:docPartUnique/>
      </w:docPartObj>
    </w:sdtPr>
    <w:sdtEndPr>
      <w:rPr>
        <w:noProof/>
      </w:rPr>
    </w:sdtEndPr>
    <w:sdtContent>
      <w:p w:rsidR="00EF1478" w:rsidRDefault="00EF1478">
        <w:pPr>
          <w:pStyle w:val="Footer"/>
          <w:jc w:val="center"/>
        </w:pPr>
        <w:r w:rsidRPr="00EF1478">
          <w:rPr>
            <w:rFonts w:ascii="Century Schoolbook" w:hAnsi="Century Schoolbook"/>
          </w:rPr>
          <w:fldChar w:fldCharType="begin"/>
        </w:r>
        <w:r w:rsidRPr="00EF1478">
          <w:rPr>
            <w:rFonts w:ascii="Century Schoolbook" w:hAnsi="Century Schoolbook"/>
          </w:rPr>
          <w:instrText xml:space="preserve"> PAGE   \* MERGEFORMAT </w:instrText>
        </w:r>
        <w:r w:rsidRPr="00EF1478">
          <w:rPr>
            <w:rFonts w:ascii="Century Schoolbook" w:hAnsi="Century Schoolbook"/>
          </w:rPr>
          <w:fldChar w:fldCharType="separate"/>
        </w:r>
        <w:r w:rsidR="00101EA4">
          <w:rPr>
            <w:rFonts w:ascii="Century Schoolbook" w:hAnsi="Century Schoolbook"/>
            <w:noProof/>
          </w:rPr>
          <w:t>5</w:t>
        </w:r>
        <w:r w:rsidRPr="00EF1478">
          <w:rPr>
            <w:rFonts w:ascii="Century Schoolbook" w:hAnsi="Century Schoolbook"/>
            <w:noProof/>
          </w:rPr>
          <w:fldChar w:fldCharType="end"/>
        </w:r>
      </w:p>
    </w:sdtContent>
  </w:sdt>
  <w:p w:rsidR="00EF1478" w:rsidRDefault="00EF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B7" w:rsidRDefault="008F69B7" w:rsidP="00EF1478">
      <w:r>
        <w:separator/>
      </w:r>
    </w:p>
  </w:footnote>
  <w:footnote w:type="continuationSeparator" w:id="0">
    <w:p w:rsidR="008F69B7" w:rsidRDefault="008F69B7" w:rsidP="00EF1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47A0"/>
    <w:multiLevelType w:val="hybridMultilevel"/>
    <w:tmpl w:val="0AC8EFBC"/>
    <w:lvl w:ilvl="0" w:tplc="D08AEB50">
      <w:start w:val="1"/>
      <w:numFmt w:val="decimal"/>
      <w:lvlText w:val="%1."/>
      <w:lvlJc w:val="left"/>
      <w:pPr>
        <w:tabs>
          <w:tab w:val="num" w:pos="1080"/>
        </w:tabs>
        <w:ind w:firstLine="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1B324A7"/>
    <w:multiLevelType w:val="hybridMultilevel"/>
    <w:tmpl w:val="B22E29C6"/>
    <w:lvl w:ilvl="0" w:tplc="BFAA7302">
      <w:start w:val="1"/>
      <w:numFmt w:val="decimal"/>
      <w:lvlText w:val="%1."/>
      <w:lvlJc w:val="left"/>
      <w:pPr>
        <w:tabs>
          <w:tab w:val="num" w:pos="1080"/>
        </w:tabs>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965A7"/>
    <w:multiLevelType w:val="hybridMultilevel"/>
    <w:tmpl w:val="23EA2C94"/>
    <w:lvl w:ilvl="0" w:tplc="0409000F">
      <w:start w:val="1"/>
      <w:numFmt w:val="decimal"/>
      <w:lvlText w:val="%1."/>
      <w:lvlJc w:val="left"/>
      <w:pPr>
        <w:ind w:left="1440" w:hanging="360"/>
      </w:pPr>
    </w:lvl>
    <w:lvl w:ilvl="1" w:tplc="3600FF06">
      <w:start w:val="1"/>
      <w:numFmt w:val="upperLetter"/>
      <w:lvlText w:val="%2."/>
      <w:lvlJc w:val="left"/>
      <w:pPr>
        <w:ind w:left="1728" w:hanging="576"/>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6D68CD"/>
    <w:multiLevelType w:val="multilevel"/>
    <w:tmpl w:val="0CA21A4A"/>
    <w:lvl w:ilvl="0">
      <w:start w:val="1"/>
      <w:numFmt w:val="decimal"/>
      <w:pStyle w:val="Style18"/>
      <w:lvlText w:val="%1."/>
      <w:lvlJc w:val="left"/>
      <w:pPr>
        <w:tabs>
          <w:tab w:val="num" w:pos="720"/>
        </w:tabs>
      </w:pPr>
      <w:rPr>
        <w:rFonts w:ascii="Century Schoolbook" w:hAnsi="Century Schoolbook" w:cs="CG Times" w:hint="default"/>
        <w:b w:val="0"/>
        <w:bCs w:val="0"/>
        <w:i w:val="0"/>
        <w:iCs w:val="0"/>
        <w:caps w:val="0"/>
        <w:color w:val="auto"/>
        <w:u w:val="none"/>
      </w:rPr>
    </w:lvl>
    <w:lvl w:ilvl="1">
      <w:start w:val="1"/>
      <w:numFmt w:val="decimal"/>
      <w:pStyle w:val="Style19"/>
      <w:lvlText w:val="%2."/>
      <w:lvlJc w:val="left"/>
      <w:pPr>
        <w:tabs>
          <w:tab w:val="num" w:pos="1440"/>
        </w:tabs>
        <w:ind w:firstLine="720"/>
      </w:pPr>
      <w:rPr>
        <w:rFonts w:cs="Times New Roman" w:hint="default"/>
        <w:b w:val="0"/>
        <w:bCs w:val="0"/>
        <w:i w:val="0"/>
        <w:iCs w:val="0"/>
        <w:caps w:val="0"/>
        <w:color w:val="auto"/>
        <w:u w:val="none"/>
      </w:rPr>
    </w:lvl>
    <w:lvl w:ilvl="2">
      <w:start w:val="1"/>
      <w:numFmt w:val="lowerLetter"/>
      <w:pStyle w:val="Style20"/>
      <w:lvlText w:val="%3)"/>
      <w:lvlJc w:val="left"/>
      <w:pPr>
        <w:tabs>
          <w:tab w:val="num" w:pos="2160"/>
        </w:tabs>
        <w:ind w:firstLine="1440"/>
      </w:pPr>
      <w:rPr>
        <w:rFonts w:cs="Times New Roman" w:hint="default"/>
        <w:b w:val="0"/>
        <w:bCs w:val="0"/>
        <w:i w:val="0"/>
        <w:iCs w:val="0"/>
        <w:caps w:val="0"/>
        <w:color w:val="auto"/>
        <w:u w:val="none"/>
      </w:rPr>
    </w:lvl>
    <w:lvl w:ilvl="3">
      <w:start w:val="1"/>
      <w:numFmt w:val="decimal"/>
      <w:pStyle w:val="Style21"/>
      <w:lvlText w:val="(%4)"/>
      <w:lvlJc w:val="left"/>
      <w:pPr>
        <w:tabs>
          <w:tab w:val="num" w:pos="2880"/>
        </w:tabs>
        <w:ind w:firstLine="2160"/>
      </w:pPr>
      <w:rPr>
        <w:rFonts w:ascii="CG Times" w:hAnsi="CG Times" w:cs="CG Times" w:hint="default"/>
        <w:b w:val="0"/>
        <w:bCs w:val="0"/>
        <w:i w:val="0"/>
        <w:iCs w:val="0"/>
        <w:caps w:val="0"/>
        <w:color w:val="auto"/>
        <w:u w:val="none"/>
      </w:rPr>
    </w:lvl>
    <w:lvl w:ilvl="4">
      <w:start w:val="1"/>
      <w:numFmt w:val="lowerLetter"/>
      <w:pStyle w:val="Style22"/>
      <w:lvlText w:val="%5."/>
      <w:lvlJc w:val="left"/>
      <w:pPr>
        <w:tabs>
          <w:tab w:val="num" w:pos="3600"/>
        </w:tabs>
        <w:ind w:firstLine="2880"/>
      </w:pPr>
      <w:rPr>
        <w:rFonts w:ascii="CG Times" w:hAnsi="CG Times" w:cs="CG Times" w:hint="default"/>
        <w:b w:val="0"/>
        <w:bCs w:val="0"/>
        <w:i w:val="0"/>
        <w:iCs w:val="0"/>
        <w:caps w:val="0"/>
        <w:color w:val="auto"/>
        <w:u w:val="none"/>
      </w:rPr>
    </w:lvl>
    <w:lvl w:ilvl="5">
      <w:start w:val="1"/>
      <w:numFmt w:val="lowerRoman"/>
      <w:pStyle w:val="Style23"/>
      <w:lvlText w:val="%6."/>
      <w:lvlJc w:val="left"/>
      <w:pPr>
        <w:tabs>
          <w:tab w:val="num" w:pos="4320"/>
        </w:tabs>
        <w:ind w:firstLine="3600"/>
      </w:pPr>
      <w:rPr>
        <w:rFonts w:ascii="CG Times" w:hAnsi="CG Times" w:cs="CG Times" w:hint="default"/>
        <w:b w:val="0"/>
        <w:bCs w:val="0"/>
        <w:i w:val="0"/>
        <w:iCs w:val="0"/>
        <w:caps w:val="0"/>
        <w:color w:val="auto"/>
        <w:u w:val="none"/>
      </w:rPr>
    </w:lvl>
    <w:lvl w:ilvl="6">
      <w:start w:val="1"/>
      <w:numFmt w:val="decimal"/>
      <w:pStyle w:val="Style24"/>
      <w:lvlText w:val="%7)"/>
      <w:lvlJc w:val="left"/>
      <w:pPr>
        <w:tabs>
          <w:tab w:val="num" w:pos="5040"/>
        </w:tabs>
        <w:ind w:firstLine="4320"/>
      </w:pPr>
      <w:rPr>
        <w:rFonts w:ascii="CG Times" w:hAnsi="CG Times" w:cs="CG Times" w:hint="default"/>
        <w:b w:val="0"/>
        <w:bCs w:val="0"/>
        <w:i w:val="0"/>
        <w:iCs w:val="0"/>
        <w:caps w:val="0"/>
        <w:color w:val="auto"/>
        <w:u w:val="none"/>
      </w:rPr>
    </w:lvl>
    <w:lvl w:ilvl="7">
      <w:start w:val="1"/>
      <w:numFmt w:val="lowerLetter"/>
      <w:pStyle w:val="Style25"/>
      <w:lvlText w:val="%8)"/>
      <w:lvlJc w:val="left"/>
      <w:pPr>
        <w:tabs>
          <w:tab w:val="num" w:pos="5760"/>
        </w:tabs>
        <w:ind w:firstLine="5040"/>
      </w:pPr>
      <w:rPr>
        <w:rFonts w:ascii="CG Times" w:hAnsi="CG Times" w:cs="CG Times" w:hint="default"/>
        <w:b w:val="0"/>
        <w:bCs w:val="0"/>
        <w:i w:val="0"/>
        <w:iCs w:val="0"/>
        <w:caps w:val="0"/>
        <w:color w:val="auto"/>
        <w:u w:val="none"/>
      </w:rPr>
    </w:lvl>
    <w:lvl w:ilvl="8">
      <w:start w:val="1"/>
      <w:numFmt w:val="lowerRoman"/>
      <w:pStyle w:val="Style26"/>
      <w:lvlText w:val="%9)"/>
      <w:lvlJc w:val="left"/>
      <w:pPr>
        <w:tabs>
          <w:tab w:val="num" w:pos="6480"/>
        </w:tabs>
        <w:ind w:firstLine="5760"/>
      </w:pPr>
      <w:rPr>
        <w:rFonts w:ascii="CG Times" w:hAnsi="CG Times" w:cs="CG Times" w:hint="default"/>
        <w:b w:val="0"/>
        <w:bCs w:val="0"/>
        <w:i w:val="0"/>
        <w:iCs w:val="0"/>
        <w:caps w:val="0"/>
        <w:color w:val="auto"/>
        <w:u w:val="none"/>
      </w:rPr>
    </w:lvl>
  </w:abstractNum>
  <w:abstractNum w:abstractNumId="4" w15:restartNumberingAfterBreak="0">
    <w:nsid w:val="5F9D55DA"/>
    <w:multiLevelType w:val="hybridMultilevel"/>
    <w:tmpl w:val="10B68C1C"/>
    <w:lvl w:ilvl="0" w:tplc="6FCA0D54">
      <w:start w:val="1"/>
      <w:numFmt w:val="decimal"/>
      <w:lvlText w:val="%1."/>
      <w:lvlJc w:val="left"/>
      <w:pPr>
        <w:ind w:left="630" w:hanging="360"/>
      </w:pPr>
      <w:rPr>
        <w:rFonts w:ascii="Century Schoolbook" w:eastAsia="Times New Roman" w:hAnsi="Century Schoolbook"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C2"/>
    <w:rsid w:val="00012EC1"/>
    <w:rsid w:val="00027AF6"/>
    <w:rsid w:val="00032482"/>
    <w:rsid w:val="000618C2"/>
    <w:rsid w:val="000646F9"/>
    <w:rsid w:val="000947E7"/>
    <w:rsid w:val="000A4409"/>
    <w:rsid w:val="000C5480"/>
    <w:rsid w:val="000D5B3E"/>
    <w:rsid w:val="000E36FC"/>
    <w:rsid w:val="00101EA4"/>
    <w:rsid w:val="001266E2"/>
    <w:rsid w:val="00186A3F"/>
    <w:rsid w:val="001C4034"/>
    <w:rsid w:val="001D1C9E"/>
    <w:rsid w:val="001D5B28"/>
    <w:rsid w:val="00213542"/>
    <w:rsid w:val="0021389C"/>
    <w:rsid w:val="002523CC"/>
    <w:rsid w:val="00261133"/>
    <w:rsid w:val="0027198B"/>
    <w:rsid w:val="00272F9C"/>
    <w:rsid w:val="002E7C43"/>
    <w:rsid w:val="002F1229"/>
    <w:rsid w:val="003018D9"/>
    <w:rsid w:val="0032151E"/>
    <w:rsid w:val="00331558"/>
    <w:rsid w:val="003509FE"/>
    <w:rsid w:val="00350AC0"/>
    <w:rsid w:val="00352908"/>
    <w:rsid w:val="00356909"/>
    <w:rsid w:val="0036348F"/>
    <w:rsid w:val="00380E18"/>
    <w:rsid w:val="00395EEE"/>
    <w:rsid w:val="003B7137"/>
    <w:rsid w:val="00412934"/>
    <w:rsid w:val="00472E58"/>
    <w:rsid w:val="00480DE4"/>
    <w:rsid w:val="00492D83"/>
    <w:rsid w:val="00493DC0"/>
    <w:rsid w:val="004A2762"/>
    <w:rsid w:val="004B0678"/>
    <w:rsid w:val="004D2FE3"/>
    <w:rsid w:val="004E23A0"/>
    <w:rsid w:val="004E6574"/>
    <w:rsid w:val="004F5975"/>
    <w:rsid w:val="005065B6"/>
    <w:rsid w:val="00522C6C"/>
    <w:rsid w:val="00590A8A"/>
    <w:rsid w:val="00597AF3"/>
    <w:rsid w:val="005B168C"/>
    <w:rsid w:val="005C34C2"/>
    <w:rsid w:val="005D4D81"/>
    <w:rsid w:val="005F1DC7"/>
    <w:rsid w:val="00624B34"/>
    <w:rsid w:val="0063237A"/>
    <w:rsid w:val="00650295"/>
    <w:rsid w:val="00667561"/>
    <w:rsid w:val="00672751"/>
    <w:rsid w:val="006A1247"/>
    <w:rsid w:val="006E0324"/>
    <w:rsid w:val="006F1D22"/>
    <w:rsid w:val="006F4010"/>
    <w:rsid w:val="006F6023"/>
    <w:rsid w:val="007169D8"/>
    <w:rsid w:val="00731123"/>
    <w:rsid w:val="007910C5"/>
    <w:rsid w:val="007A1FBC"/>
    <w:rsid w:val="007A5569"/>
    <w:rsid w:val="007F0112"/>
    <w:rsid w:val="007F55F1"/>
    <w:rsid w:val="0082512B"/>
    <w:rsid w:val="00835DA2"/>
    <w:rsid w:val="00864715"/>
    <w:rsid w:val="008674AB"/>
    <w:rsid w:val="008810DF"/>
    <w:rsid w:val="00884E10"/>
    <w:rsid w:val="008B3321"/>
    <w:rsid w:val="008C6A08"/>
    <w:rsid w:val="008F69B7"/>
    <w:rsid w:val="00943E0C"/>
    <w:rsid w:val="009A0FC2"/>
    <w:rsid w:val="009B7BE1"/>
    <w:rsid w:val="009F4E71"/>
    <w:rsid w:val="00A019C9"/>
    <w:rsid w:val="00A03DCA"/>
    <w:rsid w:val="00A223CF"/>
    <w:rsid w:val="00A26F12"/>
    <w:rsid w:val="00A27BEA"/>
    <w:rsid w:val="00A34C7E"/>
    <w:rsid w:val="00A41D5E"/>
    <w:rsid w:val="00A43BEB"/>
    <w:rsid w:val="00A767A6"/>
    <w:rsid w:val="00AA09C2"/>
    <w:rsid w:val="00AC2120"/>
    <w:rsid w:val="00AC2B99"/>
    <w:rsid w:val="00AD3AB6"/>
    <w:rsid w:val="00AF399C"/>
    <w:rsid w:val="00AF4FF2"/>
    <w:rsid w:val="00B2112B"/>
    <w:rsid w:val="00B44596"/>
    <w:rsid w:val="00B453EC"/>
    <w:rsid w:val="00B77BAC"/>
    <w:rsid w:val="00B9574D"/>
    <w:rsid w:val="00BA0BC5"/>
    <w:rsid w:val="00BA6777"/>
    <w:rsid w:val="00BB0DC5"/>
    <w:rsid w:val="00BB1AC2"/>
    <w:rsid w:val="00BD4759"/>
    <w:rsid w:val="00C1083F"/>
    <w:rsid w:val="00C1482A"/>
    <w:rsid w:val="00C16E0D"/>
    <w:rsid w:val="00C20489"/>
    <w:rsid w:val="00C40387"/>
    <w:rsid w:val="00C56D0D"/>
    <w:rsid w:val="00C674C6"/>
    <w:rsid w:val="00C83175"/>
    <w:rsid w:val="00C95BDB"/>
    <w:rsid w:val="00CD770E"/>
    <w:rsid w:val="00CE09C5"/>
    <w:rsid w:val="00CE0B1A"/>
    <w:rsid w:val="00D2316E"/>
    <w:rsid w:val="00D52550"/>
    <w:rsid w:val="00D63D15"/>
    <w:rsid w:val="00D7475D"/>
    <w:rsid w:val="00D96CAF"/>
    <w:rsid w:val="00DB09D1"/>
    <w:rsid w:val="00DB1B00"/>
    <w:rsid w:val="00DC2AB3"/>
    <w:rsid w:val="00DC5CA9"/>
    <w:rsid w:val="00DC6EDB"/>
    <w:rsid w:val="00DE1938"/>
    <w:rsid w:val="00DF5C7C"/>
    <w:rsid w:val="00E0637E"/>
    <w:rsid w:val="00E14282"/>
    <w:rsid w:val="00E2692F"/>
    <w:rsid w:val="00E61E29"/>
    <w:rsid w:val="00E67862"/>
    <w:rsid w:val="00E72454"/>
    <w:rsid w:val="00E72DCD"/>
    <w:rsid w:val="00EE1585"/>
    <w:rsid w:val="00EF1478"/>
    <w:rsid w:val="00EF2D4B"/>
    <w:rsid w:val="00EF4156"/>
    <w:rsid w:val="00F139B2"/>
    <w:rsid w:val="00F17E27"/>
    <w:rsid w:val="00F3447D"/>
    <w:rsid w:val="00F60EC7"/>
    <w:rsid w:val="00F934F0"/>
    <w:rsid w:val="00FC5BD7"/>
    <w:rsid w:val="00FD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4429"/>
  <w15:chartTrackingRefBased/>
  <w15:docId w15:val="{959326BE-B74A-4627-80A8-872627B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F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29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83F"/>
    <w:pPr>
      <w:ind w:left="720"/>
      <w:contextualSpacing/>
    </w:pPr>
  </w:style>
  <w:style w:type="paragraph" w:styleId="Header">
    <w:name w:val="header"/>
    <w:basedOn w:val="Normal"/>
    <w:link w:val="HeaderChar"/>
    <w:uiPriority w:val="99"/>
    <w:unhideWhenUsed/>
    <w:rsid w:val="00EF1478"/>
    <w:pPr>
      <w:tabs>
        <w:tab w:val="center" w:pos="4680"/>
        <w:tab w:val="right" w:pos="9360"/>
      </w:tabs>
    </w:pPr>
  </w:style>
  <w:style w:type="character" w:customStyle="1" w:styleId="HeaderChar">
    <w:name w:val="Header Char"/>
    <w:basedOn w:val="DefaultParagraphFont"/>
    <w:link w:val="Header"/>
    <w:uiPriority w:val="99"/>
    <w:rsid w:val="00EF14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478"/>
    <w:pPr>
      <w:tabs>
        <w:tab w:val="center" w:pos="4680"/>
        <w:tab w:val="right" w:pos="9360"/>
      </w:tabs>
    </w:pPr>
  </w:style>
  <w:style w:type="character" w:customStyle="1" w:styleId="FooterChar">
    <w:name w:val="Footer Char"/>
    <w:basedOn w:val="DefaultParagraphFont"/>
    <w:link w:val="Footer"/>
    <w:uiPriority w:val="99"/>
    <w:rsid w:val="00EF1478"/>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480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E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72F9C"/>
    <w:rPr>
      <w:sz w:val="16"/>
      <w:szCs w:val="16"/>
    </w:rPr>
  </w:style>
  <w:style w:type="paragraph" w:styleId="CommentText">
    <w:name w:val="annotation text"/>
    <w:basedOn w:val="Normal"/>
    <w:link w:val="CommentTextChar"/>
    <w:uiPriority w:val="99"/>
    <w:semiHidden/>
    <w:unhideWhenUsed/>
    <w:rsid w:val="00272F9C"/>
    <w:rPr>
      <w:sz w:val="20"/>
      <w:szCs w:val="20"/>
    </w:rPr>
  </w:style>
  <w:style w:type="character" w:customStyle="1" w:styleId="CommentTextChar">
    <w:name w:val="Comment Text Char"/>
    <w:basedOn w:val="DefaultParagraphFont"/>
    <w:link w:val="CommentText"/>
    <w:uiPriority w:val="99"/>
    <w:semiHidden/>
    <w:rsid w:val="00272F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2F9C"/>
    <w:rPr>
      <w:b/>
      <w:bCs/>
    </w:rPr>
  </w:style>
  <w:style w:type="character" w:customStyle="1" w:styleId="CommentSubjectChar">
    <w:name w:val="Comment Subject Char"/>
    <w:basedOn w:val="CommentTextChar"/>
    <w:link w:val="CommentSubject"/>
    <w:uiPriority w:val="99"/>
    <w:semiHidden/>
    <w:rsid w:val="00272F9C"/>
    <w:rPr>
      <w:rFonts w:ascii="Times New Roman" w:eastAsia="Times New Roman" w:hAnsi="Times New Roman" w:cs="Times New Roman"/>
      <w:b/>
      <w:bCs/>
      <w:sz w:val="20"/>
      <w:szCs w:val="20"/>
    </w:rPr>
  </w:style>
  <w:style w:type="paragraph" w:customStyle="1" w:styleId="Style18">
    <w:name w:val="Style 18"/>
    <w:basedOn w:val="Normal"/>
    <w:next w:val="BodyText"/>
    <w:rsid w:val="00835DA2"/>
    <w:pPr>
      <w:numPr>
        <w:numId w:val="4"/>
      </w:numPr>
      <w:spacing w:after="240"/>
      <w:outlineLvl w:val="0"/>
    </w:pPr>
    <w:rPr>
      <w:rFonts w:ascii="CG Times" w:hAnsi="CG Times" w:cs="CG Times"/>
      <w:i/>
      <w:iCs/>
      <w:lang w:val="en-CA"/>
    </w:rPr>
  </w:style>
  <w:style w:type="paragraph" w:customStyle="1" w:styleId="Style19">
    <w:name w:val="Style 19"/>
    <w:basedOn w:val="Style18"/>
    <w:next w:val="BodyText"/>
    <w:rsid w:val="00835DA2"/>
    <w:pPr>
      <w:numPr>
        <w:ilvl w:val="1"/>
      </w:numPr>
      <w:outlineLvl w:val="1"/>
    </w:pPr>
    <w:rPr>
      <w:i w:val="0"/>
      <w:iCs w:val="0"/>
    </w:rPr>
  </w:style>
  <w:style w:type="paragraph" w:customStyle="1" w:styleId="Style20">
    <w:name w:val="Style 20"/>
    <w:basedOn w:val="Style19"/>
    <w:next w:val="BodyText"/>
    <w:rsid w:val="00835DA2"/>
    <w:pPr>
      <w:numPr>
        <w:ilvl w:val="2"/>
      </w:numPr>
      <w:outlineLvl w:val="2"/>
    </w:pPr>
  </w:style>
  <w:style w:type="paragraph" w:customStyle="1" w:styleId="Style21">
    <w:name w:val="Style 21"/>
    <w:basedOn w:val="Style20"/>
    <w:next w:val="BodyText"/>
    <w:rsid w:val="00835DA2"/>
    <w:pPr>
      <w:numPr>
        <w:ilvl w:val="3"/>
      </w:numPr>
      <w:outlineLvl w:val="3"/>
    </w:pPr>
  </w:style>
  <w:style w:type="paragraph" w:customStyle="1" w:styleId="Style22">
    <w:name w:val="Style 22"/>
    <w:basedOn w:val="Style21"/>
    <w:next w:val="BodyText"/>
    <w:rsid w:val="00835DA2"/>
    <w:pPr>
      <w:numPr>
        <w:ilvl w:val="4"/>
      </w:numPr>
      <w:outlineLvl w:val="4"/>
    </w:pPr>
  </w:style>
  <w:style w:type="paragraph" w:customStyle="1" w:styleId="Style23">
    <w:name w:val="Style 23"/>
    <w:basedOn w:val="Style22"/>
    <w:next w:val="BodyText"/>
    <w:rsid w:val="00835DA2"/>
    <w:pPr>
      <w:numPr>
        <w:ilvl w:val="5"/>
      </w:numPr>
      <w:outlineLvl w:val="5"/>
    </w:pPr>
  </w:style>
  <w:style w:type="paragraph" w:customStyle="1" w:styleId="Style24">
    <w:name w:val="Style 24"/>
    <w:basedOn w:val="Style23"/>
    <w:next w:val="BodyText"/>
    <w:rsid w:val="00835DA2"/>
    <w:pPr>
      <w:numPr>
        <w:ilvl w:val="6"/>
      </w:numPr>
      <w:outlineLvl w:val="6"/>
    </w:pPr>
  </w:style>
  <w:style w:type="paragraph" w:customStyle="1" w:styleId="Style25">
    <w:name w:val="Style 25"/>
    <w:basedOn w:val="Style24"/>
    <w:next w:val="BodyText"/>
    <w:rsid w:val="00835DA2"/>
    <w:pPr>
      <w:numPr>
        <w:ilvl w:val="7"/>
      </w:numPr>
      <w:outlineLvl w:val="7"/>
    </w:pPr>
  </w:style>
  <w:style w:type="paragraph" w:customStyle="1" w:styleId="Style26">
    <w:name w:val="Style 26"/>
    <w:basedOn w:val="Style25"/>
    <w:next w:val="BodyText"/>
    <w:rsid w:val="00835DA2"/>
    <w:pPr>
      <w:numPr>
        <w:ilvl w:val="8"/>
      </w:numPr>
      <w:outlineLvl w:val="8"/>
    </w:pPr>
  </w:style>
  <w:style w:type="paragraph" w:styleId="BodyText">
    <w:name w:val="Body Text"/>
    <w:basedOn w:val="Normal"/>
    <w:link w:val="BodyTextChar"/>
    <w:uiPriority w:val="99"/>
    <w:semiHidden/>
    <w:unhideWhenUsed/>
    <w:rsid w:val="00835DA2"/>
    <w:pPr>
      <w:spacing w:after="120"/>
    </w:pPr>
  </w:style>
  <w:style w:type="character" w:customStyle="1" w:styleId="BodyTextChar">
    <w:name w:val="Body Text Char"/>
    <w:basedOn w:val="DefaultParagraphFont"/>
    <w:link w:val="BodyText"/>
    <w:uiPriority w:val="99"/>
    <w:semiHidden/>
    <w:rsid w:val="00835D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William D.</dc:creator>
  <cp:keywords/>
  <dc:description/>
  <cp:lastModifiedBy>Chandler, Ashley</cp:lastModifiedBy>
  <cp:revision>6</cp:revision>
  <cp:lastPrinted>2019-06-10T18:20:00Z</cp:lastPrinted>
  <dcterms:created xsi:type="dcterms:W3CDTF">2019-10-04T20:19:00Z</dcterms:created>
  <dcterms:modified xsi:type="dcterms:W3CDTF">2019-10-08T00:31:00Z</dcterms:modified>
</cp:coreProperties>
</file>