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2F14" w14:textId="77777777" w:rsidR="00DE0456" w:rsidRPr="009E281E" w:rsidRDefault="00DE0456" w:rsidP="005818FD">
      <w:pPr>
        <w:contextualSpacing/>
        <w:rPr>
          <w:b/>
          <w:sz w:val="20"/>
          <w:szCs w:val="20"/>
        </w:rPr>
      </w:pPr>
    </w:p>
    <w:p w14:paraId="48879B9B" w14:textId="77777777" w:rsidR="00DE0456" w:rsidRPr="009E281E" w:rsidRDefault="00DE0456" w:rsidP="005818FD">
      <w:pPr>
        <w:contextualSpacing/>
        <w:rPr>
          <w:b/>
          <w:sz w:val="20"/>
          <w:szCs w:val="20"/>
        </w:rPr>
      </w:pPr>
    </w:p>
    <w:p w14:paraId="571C559D" w14:textId="7722E4CE" w:rsidR="00465D34" w:rsidRPr="009E281E" w:rsidRDefault="005E15E1" w:rsidP="005818FD">
      <w:pPr>
        <w:contextualSpacing/>
        <w:rPr>
          <w:b/>
          <w:sz w:val="20"/>
          <w:szCs w:val="20"/>
        </w:rPr>
      </w:pPr>
      <w:r w:rsidRPr="009E281E">
        <w:rPr>
          <w:b/>
          <w:sz w:val="20"/>
          <w:szCs w:val="20"/>
        </w:rPr>
        <w:t>EDUCATION</w:t>
      </w:r>
    </w:p>
    <w:p w14:paraId="52F6C034" w14:textId="40724AC9" w:rsidR="00EE673D" w:rsidRPr="009E281E" w:rsidRDefault="00843728" w:rsidP="005818FD">
      <w:pPr>
        <w:pStyle w:val="Body"/>
        <w:contextualSpacing/>
        <w:rPr>
          <w:rFonts w:eastAsia="Arial Unicode MS"/>
          <w:sz w:val="20"/>
          <w:szCs w:val="20"/>
        </w:rPr>
      </w:pPr>
      <w:r w:rsidRPr="009E281E">
        <w:rPr>
          <w:rFonts w:eastAsia="Arial Unicode MS"/>
          <w:sz w:val="20"/>
          <w:szCs w:val="20"/>
        </w:rPr>
        <w:t xml:space="preserve">2019: Doctor of Philosophy in Public Administration, North Carolina State University, Raleigh, NC </w:t>
      </w:r>
    </w:p>
    <w:p w14:paraId="0BEB5E3C" w14:textId="4A1D164E" w:rsidR="00843728" w:rsidRPr="009E281E" w:rsidRDefault="00843728" w:rsidP="00CC2513">
      <w:pPr>
        <w:pStyle w:val="Body"/>
        <w:spacing w:before="40" w:after="100"/>
        <w:contextualSpacing/>
        <w:rPr>
          <w:rFonts w:eastAsia="Arial Unicode MS"/>
          <w:sz w:val="20"/>
          <w:szCs w:val="20"/>
        </w:rPr>
      </w:pPr>
      <w:r w:rsidRPr="009E281E">
        <w:rPr>
          <w:rFonts w:eastAsia="Arial Unicode MS"/>
          <w:sz w:val="20"/>
          <w:szCs w:val="20"/>
        </w:rPr>
        <w:t>2016: Master of Public Administration, North Carolina State University, Raleigh, NC</w:t>
      </w:r>
    </w:p>
    <w:p w14:paraId="2E53F814" w14:textId="1936CBF4" w:rsidR="00843728" w:rsidRPr="009E281E" w:rsidRDefault="00843728" w:rsidP="00CC2513">
      <w:pPr>
        <w:pStyle w:val="Body"/>
        <w:spacing w:before="40" w:after="100"/>
        <w:contextualSpacing/>
        <w:rPr>
          <w:rFonts w:eastAsia="Arial Unicode MS"/>
          <w:sz w:val="20"/>
          <w:szCs w:val="20"/>
        </w:rPr>
      </w:pPr>
      <w:r w:rsidRPr="009E281E">
        <w:rPr>
          <w:rFonts w:eastAsia="Arial Unicode MS"/>
          <w:sz w:val="20"/>
          <w:szCs w:val="20"/>
        </w:rPr>
        <w:t>2014: Bachelor of Arts, Psychology, North Carolina State University, Raleigh, NC</w:t>
      </w:r>
    </w:p>
    <w:p w14:paraId="361DCD59" w14:textId="6674BE78" w:rsidR="00843728" w:rsidRPr="0007039F" w:rsidRDefault="00843728" w:rsidP="0007039F">
      <w:pPr>
        <w:pStyle w:val="Body"/>
        <w:spacing w:before="40" w:after="100"/>
        <w:contextualSpacing/>
        <w:rPr>
          <w:b/>
          <w:bCs/>
          <w:sz w:val="20"/>
          <w:szCs w:val="20"/>
        </w:rPr>
      </w:pPr>
      <w:r w:rsidRPr="009E281E">
        <w:rPr>
          <w:rFonts w:eastAsia="Arial Unicode MS"/>
          <w:sz w:val="20"/>
          <w:szCs w:val="20"/>
        </w:rPr>
        <w:t xml:space="preserve">2009: </w:t>
      </w:r>
      <w:r w:rsidRPr="009E281E">
        <w:rPr>
          <w:bCs/>
          <w:iCs/>
          <w:sz w:val="20"/>
          <w:szCs w:val="20"/>
        </w:rPr>
        <w:t xml:space="preserve">Bachelor of Arts, Business Administration, </w:t>
      </w:r>
      <w:r w:rsidRPr="009E281E">
        <w:rPr>
          <w:bCs/>
          <w:sz w:val="20"/>
          <w:szCs w:val="20"/>
        </w:rPr>
        <w:t>Strayer University</w:t>
      </w:r>
    </w:p>
    <w:p w14:paraId="61B5E4EE" w14:textId="2F0AB57B" w:rsidR="00B7308B" w:rsidRPr="009E281E" w:rsidRDefault="00B7308B" w:rsidP="00B7308B">
      <w:pPr>
        <w:contextualSpacing/>
        <w:rPr>
          <w:b/>
          <w:sz w:val="20"/>
          <w:szCs w:val="20"/>
        </w:rPr>
      </w:pPr>
      <w:r w:rsidRPr="009E281E">
        <w:rPr>
          <w:b/>
          <w:sz w:val="20"/>
          <w:szCs w:val="20"/>
        </w:rPr>
        <w:t xml:space="preserve">FIELDS OF WORK </w:t>
      </w:r>
    </w:p>
    <w:p w14:paraId="57403E26" w14:textId="77777777" w:rsidR="00465D34" w:rsidRPr="009E281E" w:rsidRDefault="00465D34" w:rsidP="00B7308B">
      <w:pPr>
        <w:contextualSpacing/>
        <w:rPr>
          <w:b/>
          <w:sz w:val="20"/>
          <w:szCs w:val="20"/>
        </w:rPr>
      </w:pPr>
    </w:p>
    <w:p w14:paraId="1A1C6F02" w14:textId="77777777" w:rsidR="00B7308B" w:rsidRPr="009E281E" w:rsidRDefault="00B7308B" w:rsidP="00B7308B">
      <w:pPr>
        <w:rPr>
          <w:sz w:val="20"/>
          <w:szCs w:val="20"/>
        </w:rPr>
      </w:pPr>
      <w:r w:rsidRPr="009E281E">
        <w:rPr>
          <w:sz w:val="20"/>
          <w:szCs w:val="20"/>
        </w:rPr>
        <w:t>Nonprofit Management and Local Government Collaborations</w:t>
      </w:r>
    </w:p>
    <w:p w14:paraId="2B110F34" w14:textId="77777777" w:rsidR="00B7308B" w:rsidRPr="009E281E" w:rsidRDefault="00B7308B" w:rsidP="00B7308B">
      <w:pPr>
        <w:rPr>
          <w:sz w:val="20"/>
          <w:szCs w:val="20"/>
        </w:rPr>
      </w:pPr>
      <w:r w:rsidRPr="009E281E">
        <w:rPr>
          <w:sz w:val="20"/>
          <w:szCs w:val="20"/>
        </w:rPr>
        <w:t>Community Engagement and Public Participation</w:t>
      </w:r>
    </w:p>
    <w:p w14:paraId="48466155" w14:textId="53606DF9" w:rsidR="00B7308B" w:rsidRPr="009E281E" w:rsidRDefault="00B7308B" w:rsidP="00B7308B">
      <w:pPr>
        <w:rPr>
          <w:sz w:val="20"/>
          <w:szCs w:val="20"/>
        </w:rPr>
      </w:pPr>
      <w:r w:rsidRPr="009E281E">
        <w:rPr>
          <w:sz w:val="20"/>
          <w:szCs w:val="20"/>
        </w:rPr>
        <w:t>Public Management</w:t>
      </w:r>
    </w:p>
    <w:p w14:paraId="48810A8B" w14:textId="77777777" w:rsidR="00B7308B" w:rsidRPr="009E281E" w:rsidRDefault="00B7308B" w:rsidP="00B7308B">
      <w:pPr>
        <w:spacing w:after="100"/>
        <w:contextualSpacing/>
        <w:rPr>
          <w:sz w:val="20"/>
          <w:szCs w:val="20"/>
        </w:rPr>
      </w:pPr>
      <w:r w:rsidRPr="009E281E">
        <w:rPr>
          <w:sz w:val="20"/>
          <w:szCs w:val="20"/>
        </w:rPr>
        <w:t>Mixed Methods Research and Data Analytics</w:t>
      </w:r>
    </w:p>
    <w:p w14:paraId="50369C26" w14:textId="77777777" w:rsidR="00B7308B" w:rsidRPr="009E281E" w:rsidRDefault="00B7308B" w:rsidP="000822C1">
      <w:pPr>
        <w:contextualSpacing/>
        <w:rPr>
          <w:b/>
          <w:sz w:val="20"/>
          <w:szCs w:val="20"/>
        </w:rPr>
      </w:pPr>
    </w:p>
    <w:p w14:paraId="17654898" w14:textId="7BE6AEF8" w:rsidR="00B7308B" w:rsidRPr="009E281E" w:rsidRDefault="00B7308B" w:rsidP="000822C1">
      <w:pPr>
        <w:contextualSpacing/>
        <w:rPr>
          <w:b/>
          <w:sz w:val="20"/>
          <w:szCs w:val="20"/>
        </w:rPr>
      </w:pPr>
      <w:r w:rsidRPr="009E281E">
        <w:rPr>
          <w:b/>
          <w:sz w:val="20"/>
          <w:szCs w:val="20"/>
        </w:rPr>
        <w:t>PUBLICATIONS</w:t>
      </w:r>
    </w:p>
    <w:p w14:paraId="66D10989" w14:textId="77777777" w:rsidR="00465D34" w:rsidRPr="009E281E" w:rsidRDefault="00465D34" w:rsidP="000822C1">
      <w:pPr>
        <w:contextualSpacing/>
        <w:rPr>
          <w:b/>
          <w:sz w:val="20"/>
          <w:szCs w:val="20"/>
        </w:rPr>
      </w:pPr>
    </w:p>
    <w:p w14:paraId="311FDEDA" w14:textId="77777777" w:rsidR="00B7308B" w:rsidRPr="009E281E" w:rsidRDefault="00B7308B" w:rsidP="00B7308B">
      <w:pPr>
        <w:spacing w:before="100"/>
        <w:contextualSpacing/>
        <w:jc w:val="center"/>
        <w:rPr>
          <w:b/>
          <w:i/>
          <w:sz w:val="20"/>
          <w:szCs w:val="20"/>
        </w:rPr>
      </w:pPr>
      <w:r w:rsidRPr="009E281E">
        <w:rPr>
          <w:b/>
          <w:i/>
          <w:sz w:val="20"/>
          <w:szCs w:val="20"/>
        </w:rPr>
        <w:t>Peer Reviewed Book Chapters</w:t>
      </w:r>
    </w:p>
    <w:p w14:paraId="2EB520D8" w14:textId="77777777" w:rsidR="00B7308B" w:rsidRPr="009E281E" w:rsidRDefault="00B7308B" w:rsidP="00B7308B">
      <w:pPr>
        <w:pStyle w:val="Body"/>
        <w:ind w:left="720" w:hanging="720"/>
        <w:contextualSpacing/>
        <w:rPr>
          <w:color w:val="0E101A"/>
          <w:sz w:val="20"/>
          <w:szCs w:val="20"/>
        </w:rPr>
      </w:pPr>
      <w:r w:rsidRPr="009E281E">
        <w:rPr>
          <w:color w:val="0E101A"/>
          <w:sz w:val="20"/>
          <w:szCs w:val="20"/>
        </w:rPr>
        <w:t xml:space="preserve">Kuzma, J. &amp; </w:t>
      </w:r>
      <w:r w:rsidRPr="009E281E">
        <w:rPr>
          <w:b/>
          <w:bCs/>
          <w:color w:val="0E101A"/>
          <w:sz w:val="20"/>
          <w:szCs w:val="20"/>
        </w:rPr>
        <w:t>Williams, T.</w:t>
      </w:r>
      <w:r w:rsidRPr="009E281E">
        <w:rPr>
          <w:color w:val="0E101A"/>
          <w:sz w:val="20"/>
          <w:szCs w:val="20"/>
        </w:rPr>
        <w:t xml:space="preserve"> (2023) “Public Inclusion and Responsiveness in Governance of Genetically Engineered Animals.” In Democratizing Risk Governance: Bridging Science, Expertise, Deliberation and Public Values, ed. Monica </w:t>
      </w:r>
      <w:proofErr w:type="spellStart"/>
      <w:r w:rsidRPr="009E281E">
        <w:rPr>
          <w:color w:val="0E101A"/>
          <w:sz w:val="20"/>
          <w:szCs w:val="20"/>
        </w:rPr>
        <w:t>Gattinger</w:t>
      </w:r>
      <w:proofErr w:type="spellEnd"/>
      <w:r w:rsidRPr="009E281E">
        <w:rPr>
          <w:color w:val="0E101A"/>
          <w:sz w:val="20"/>
          <w:szCs w:val="20"/>
        </w:rPr>
        <w:t xml:space="preserve">. Cham: Springer International Publishing, 191–216. </w:t>
      </w:r>
    </w:p>
    <w:p w14:paraId="4937B868" w14:textId="77777777" w:rsidR="00B7308B" w:rsidRPr="009E281E" w:rsidRDefault="00B7308B" w:rsidP="00B7308B">
      <w:pPr>
        <w:pStyle w:val="Body"/>
        <w:ind w:left="720" w:hanging="720"/>
        <w:contextualSpacing/>
        <w:rPr>
          <w:color w:val="0E101A"/>
          <w:sz w:val="20"/>
          <w:szCs w:val="20"/>
        </w:rPr>
      </w:pPr>
    </w:p>
    <w:p w14:paraId="75B9DB87" w14:textId="77777777" w:rsidR="00B7308B" w:rsidRPr="009E281E" w:rsidRDefault="00B7308B" w:rsidP="00B7308B">
      <w:pPr>
        <w:ind w:left="720" w:hanging="720"/>
        <w:contextualSpacing/>
        <w:rPr>
          <w:color w:val="0E101A"/>
          <w:sz w:val="20"/>
          <w:szCs w:val="20"/>
        </w:rPr>
      </w:pPr>
      <w:r w:rsidRPr="009E281E">
        <w:rPr>
          <w:color w:val="0E101A"/>
          <w:sz w:val="20"/>
          <w:szCs w:val="20"/>
        </w:rPr>
        <w:t xml:space="preserve">Beck, M., Ahmed, R., Douglas, H., Driedger, M., </w:t>
      </w:r>
      <w:proofErr w:type="spellStart"/>
      <w:r w:rsidRPr="009E281E">
        <w:rPr>
          <w:color w:val="0E101A"/>
          <w:sz w:val="20"/>
          <w:szCs w:val="20"/>
        </w:rPr>
        <w:t>Gattinger</w:t>
      </w:r>
      <w:proofErr w:type="spellEnd"/>
      <w:r w:rsidRPr="009E281E">
        <w:rPr>
          <w:color w:val="0E101A"/>
          <w:sz w:val="20"/>
          <w:szCs w:val="20"/>
        </w:rPr>
        <w:t xml:space="preserve">, Simon, J. , M., Kuzma, J., Larkin, P., O’Doherty, K., Perrella, A., </w:t>
      </w:r>
      <w:r w:rsidRPr="009E281E">
        <w:rPr>
          <w:b/>
          <w:bCs/>
          <w:color w:val="0E101A"/>
          <w:sz w:val="20"/>
          <w:szCs w:val="20"/>
        </w:rPr>
        <w:t>Williams, T.,</w:t>
      </w:r>
      <w:r w:rsidRPr="009E281E">
        <w:rPr>
          <w:color w:val="0E101A"/>
          <w:sz w:val="20"/>
          <w:szCs w:val="20"/>
        </w:rPr>
        <w:t xml:space="preserve"> &amp; </w:t>
      </w:r>
      <w:proofErr w:type="spellStart"/>
      <w:r w:rsidRPr="009E281E">
        <w:rPr>
          <w:color w:val="0E101A"/>
          <w:sz w:val="20"/>
          <w:szCs w:val="20"/>
        </w:rPr>
        <w:t>Wolbring</w:t>
      </w:r>
      <w:proofErr w:type="spellEnd"/>
      <w:r w:rsidRPr="009E281E">
        <w:rPr>
          <w:color w:val="0E101A"/>
          <w:sz w:val="20"/>
          <w:szCs w:val="20"/>
        </w:rPr>
        <w:t xml:space="preserve">, G. (2023) Motivated Reasoning and Risk Governance: What Risk Scholars and Practitioners Need to Know In Democratizing Risk Governance: Bridging Science, Expertise, Deliberation and Public Values, ed. Monica </w:t>
      </w:r>
      <w:proofErr w:type="spellStart"/>
      <w:r w:rsidRPr="009E281E">
        <w:rPr>
          <w:color w:val="0E101A"/>
          <w:sz w:val="20"/>
          <w:szCs w:val="20"/>
        </w:rPr>
        <w:t>Gattinger</w:t>
      </w:r>
      <w:proofErr w:type="spellEnd"/>
      <w:r w:rsidRPr="009E281E">
        <w:rPr>
          <w:color w:val="0E101A"/>
          <w:sz w:val="20"/>
          <w:szCs w:val="20"/>
        </w:rPr>
        <w:t>. Cham: Springer International Publishing, 191–216.</w:t>
      </w:r>
    </w:p>
    <w:p w14:paraId="7627BACF" w14:textId="77777777" w:rsidR="00B7308B" w:rsidRPr="009E281E" w:rsidRDefault="00B7308B" w:rsidP="00B7308B">
      <w:pPr>
        <w:ind w:left="720" w:hanging="720"/>
        <w:contextualSpacing/>
        <w:rPr>
          <w:i/>
          <w:iCs/>
          <w:color w:val="0E101A"/>
          <w:sz w:val="20"/>
          <w:szCs w:val="20"/>
        </w:rPr>
      </w:pPr>
    </w:p>
    <w:p w14:paraId="3E383A2A" w14:textId="77777777" w:rsidR="00B7308B" w:rsidRPr="009E281E" w:rsidRDefault="00B7308B" w:rsidP="00B7308B">
      <w:pPr>
        <w:pStyle w:val="Body"/>
        <w:contextualSpacing/>
        <w:jc w:val="center"/>
        <w:rPr>
          <w:b/>
          <w:bCs/>
          <w:i/>
          <w:sz w:val="20"/>
          <w:szCs w:val="20"/>
        </w:rPr>
      </w:pPr>
      <w:r w:rsidRPr="009E281E">
        <w:rPr>
          <w:b/>
          <w:bCs/>
          <w:i/>
          <w:sz w:val="20"/>
          <w:szCs w:val="20"/>
        </w:rPr>
        <w:t xml:space="preserve">Peer Reviewed </w:t>
      </w:r>
    </w:p>
    <w:p w14:paraId="0E92AA33" w14:textId="77777777" w:rsidR="006D539C" w:rsidRPr="009E281E" w:rsidRDefault="006D539C" w:rsidP="00B7308B">
      <w:pPr>
        <w:ind w:left="720" w:hanging="720"/>
        <w:contextualSpacing/>
        <w:rPr>
          <w:sz w:val="20"/>
          <w:szCs w:val="20"/>
        </w:rPr>
      </w:pPr>
    </w:p>
    <w:p w14:paraId="079E6C00" w14:textId="49848A94" w:rsidR="009E281E" w:rsidRPr="009E281E" w:rsidRDefault="009E281E" w:rsidP="009E281E">
      <w:pPr>
        <w:ind w:left="810" w:hanging="810"/>
        <w:rPr>
          <w:sz w:val="20"/>
          <w:szCs w:val="20"/>
        </w:rPr>
      </w:pPr>
      <w:r w:rsidRPr="009E281E">
        <w:rPr>
          <w:sz w:val="20"/>
          <w:szCs w:val="20"/>
        </w:rPr>
        <w:t xml:space="preserve">Coupet, J., </w:t>
      </w:r>
      <w:r w:rsidRPr="009E281E">
        <w:rPr>
          <w:b/>
          <w:bCs/>
          <w:sz w:val="20"/>
          <w:szCs w:val="20"/>
        </w:rPr>
        <w:t xml:space="preserve">Williams, T. </w:t>
      </w:r>
      <w:r w:rsidRPr="009E281E">
        <w:rPr>
          <w:sz w:val="20"/>
          <w:szCs w:val="20"/>
        </w:rPr>
        <w:t xml:space="preserve">and Dickens, A. 2024. “A Transaction Cost Approach to Policy-Mandated Collaborations: Evidence from North Carolina.” </w:t>
      </w:r>
      <w:r w:rsidRPr="009E281E">
        <w:rPr>
          <w:i/>
          <w:iCs/>
          <w:sz w:val="20"/>
          <w:szCs w:val="20"/>
        </w:rPr>
        <w:t>Human Service Organizations: Management, Leadership &amp; Governance</w:t>
      </w:r>
      <w:r w:rsidRPr="009E281E">
        <w:rPr>
          <w:sz w:val="20"/>
          <w:szCs w:val="20"/>
        </w:rPr>
        <w:t xml:space="preserve">: 1–20. </w:t>
      </w:r>
    </w:p>
    <w:p w14:paraId="69C56750" w14:textId="77777777" w:rsidR="000F20AE" w:rsidRPr="009E281E" w:rsidRDefault="000F20AE" w:rsidP="007E2777">
      <w:pPr>
        <w:ind w:left="810" w:hanging="810"/>
        <w:rPr>
          <w:sz w:val="20"/>
          <w:szCs w:val="20"/>
        </w:rPr>
      </w:pPr>
    </w:p>
    <w:p w14:paraId="4EEBF070" w14:textId="6B120379" w:rsidR="006D539C" w:rsidRPr="009E281E" w:rsidRDefault="006D539C" w:rsidP="007E2777">
      <w:pPr>
        <w:ind w:left="810" w:hanging="810"/>
        <w:rPr>
          <w:sz w:val="20"/>
          <w:szCs w:val="20"/>
        </w:rPr>
      </w:pPr>
      <w:proofErr w:type="spellStart"/>
      <w:r w:rsidRPr="009E281E">
        <w:rPr>
          <w:sz w:val="20"/>
          <w:szCs w:val="20"/>
        </w:rPr>
        <w:t>Jäderholm</w:t>
      </w:r>
      <w:proofErr w:type="spellEnd"/>
      <w:r w:rsidRPr="009E281E">
        <w:rPr>
          <w:sz w:val="20"/>
          <w:szCs w:val="20"/>
        </w:rPr>
        <w:t>,</w:t>
      </w:r>
      <w:r w:rsidR="009E281E" w:rsidRPr="009E281E">
        <w:rPr>
          <w:sz w:val="20"/>
          <w:szCs w:val="20"/>
        </w:rPr>
        <w:t xml:space="preserve"> C</w:t>
      </w:r>
      <w:r w:rsidRPr="009E281E">
        <w:rPr>
          <w:sz w:val="20"/>
          <w:szCs w:val="20"/>
        </w:rPr>
        <w:t xml:space="preserve">., and </w:t>
      </w:r>
      <w:r w:rsidR="009E281E" w:rsidRPr="009E281E">
        <w:rPr>
          <w:b/>
          <w:bCs/>
          <w:sz w:val="20"/>
          <w:szCs w:val="20"/>
        </w:rPr>
        <w:t>Williams, T</w:t>
      </w:r>
      <w:r w:rsidRPr="009E281E">
        <w:rPr>
          <w:b/>
          <w:bCs/>
          <w:sz w:val="20"/>
          <w:szCs w:val="20"/>
        </w:rPr>
        <w:t>.</w:t>
      </w:r>
      <w:r w:rsidRPr="009E281E">
        <w:rPr>
          <w:sz w:val="20"/>
          <w:szCs w:val="20"/>
        </w:rPr>
        <w:t xml:space="preserve"> 2024. “Comprehensive Perinatal Substance Use Disorder Intervention—A Window of Opportunity to Prevent Child Maltreatment Equitably.” </w:t>
      </w:r>
      <w:r w:rsidRPr="009E281E">
        <w:rPr>
          <w:i/>
          <w:iCs/>
          <w:sz w:val="20"/>
          <w:szCs w:val="20"/>
        </w:rPr>
        <w:t>JAMA Network Open</w:t>
      </w:r>
      <w:r w:rsidRPr="009E281E">
        <w:rPr>
          <w:sz w:val="20"/>
          <w:szCs w:val="20"/>
        </w:rPr>
        <w:t xml:space="preserve"> 7(7): e2420524. </w:t>
      </w:r>
    </w:p>
    <w:p w14:paraId="15D2CF04" w14:textId="77777777" w:rsidR="006D539C" w:rsidRPr="009E281E" w:rsidRDefault="006D539C" w:rsidP="00B7308B">
      <w:pPr>
        <w:ind w:left="720" w:hanging="720"/>
        <w:contextualSpacing/>
        <w:rPr>
          <w:sz w:val="20"/>
          <w:szCs w:val="20"/>
        </w:rPr>
      </w:pPr>
    </w:p>
    <w:p w14:paraId="0E1C2844" w14:textId="4B4EEC0B" w:rsidR="00B7308B" w:rsidRPr="009E281E" w:rsidRDefault="00B7308B" w:rsidP="00B7308B">
      <w:pPr>
        <w:ind w:left="720" w:hanging="720"/>
        <w:contextualSpacing/>
        <w:rPr>
          <w:color w:val="222222"/>
          <w:sz w:val="20"/>
          <w:szCs w:val="20"/>
          <w:shd w:val="clear" w:color="auto" w:fill="FFFFFF"/>
        </w:rPr>
      </w:pPr>
      <w:r w:rsidRPr="009E281E">
        <w:rPr>
          <w:sz w:val="20"/>
          <w:szCs w:val="20"/>
        </w:rPr>
        <w:t xml:space="preserve">Berrett, J., </w:t>
      </w:r>
      <w:r w:rsidRPr="009E281E">
        <w:rPr>
          <w:b/>
          <w:bCs/>
          <w:sz w:val="20"/>
          <w:szCs w:val="20"/>
        </w:rPr>
        <w:t>Williams, T</w:t>
      </w:r>
      <w:r w:rsidRPr="009E281E">
        <w:rPr>
          <w:sz w:val="20"/>
          <w:szCs w:val="20"/>
        </w:rPr>
        <w:t>.</w:t>
      </w:r>
      <w:r w:rsidR="00412B1B">
        <w:rPr>
          <w:sz w:val="20"/>
          <w:szCs w:val="20"/>
        </w:rPr>
        <w:t>,</w:t>
      </w:r>
      <w:r w:rsidRPr="009E281E">
        <w:rPr>
          <w:sz w:val="20"/>
          <w:szCs w:val="20"/>
        </w:rPr>
        <w:t xml:space="preserve"> </w:t>
      </w:r>
      <w:proofErr w:type="spellStart"/>
      <w:r w:rsidRPr="009E281E">
        <w:rPr>
          <w:sz w:val="20"/>
          <w:szCs w:val="20"/>
        </w:rPr>
        <w:t>Minkowitz</w:t>
      </w:r>
      <w:proofErr w:type="spellEnd"/>
      <w:r w:rsidRPr="009E281E">
        <w:rPr>
          <w:sz w:val="20"/>
          <w:szCs w:val="20"/>
        </w:rPr>
        <w:t>, H.</w:t>
      </w:r>
      <w:r w:rsidR="00412B1B">
        <w:rPr>
          <w:sz w:val="20"/>
          <w:szCs w:val="20"/>
        </w:rPr>
        <w:t>, Lahoud, A.</w:t>
      </w:r>
      <w:r w:rsidRPr="009E281E">
        <w:rPr>
          <w:sz w:val="20"/>
          <w:szCs w:val="20"/>
        </w:rPr>
        <w:t xml:space="preserve"> (2022) The Iron Triangle of Affordable Homeownership: Habitat for Humanity Affiliate Strategies for Balancing Efficiency, Effectiveness, and Equity. </w:t>
      </w:r>
      <w:r w:rsidRPr="009E281E">
        <w:rPr>
          <w:i/>
          <w:iCs/>
          <w:color w:val="0E101A"/>
          <w:sz w:val="20"/>
          <w:szCs w:val="20"/>
        </w:rPr>
        <w:t>American Review of Public Administration</w:t>
      </w:r>
      <w:r w:rsidRPr="009E281E">
        <w:rPr>
          <w:color w:val="0E101A"/>
          <w:sz w:val="20"/>
          <w:szCs w:val="20"/>
        </w:rPr>
        <w:t xml:space="preserve">, </w:t>
      </w:r>
      <w:r w:rsidRPr="009E281E">
        <w:rPr>
          <w:i/>
          <w:iCs/>
          <w:color w:val="222222"/>
          <w:sz w:val="20"/>
          <w:szCs w:val="20"/>
          <w:shd w:val="clear" w:color="auto" w:fill="FFFFFF"/>
        </w:rPr>
        <w:t>52</w:t>
      </w:r>
      <w:r w:rsidRPr="009E281E">
        <w:rPr>
          <w:color w:val="222222"/>
          <w:sz w:val="20"/>
          <w:szCs w:val="20"/>
          <w:shd w:val="clear" w:color="auto" w:fill="FFFFFF"/>
        </w:rPr>
        <w:t>(8), 573-585.</w:t>
      </w:r>
    </w:p>
    <w:p w14:paraId="5FF524DC" w14:textId="77777777" w:rsidR="00B7308B" w:rsidRPr="009E281E" w:rsidRDefault="00B7308B" w:rsidP="00B7308B">
      <w:pPr>
        <w:ind w:left="720" w:hanging="720"/>
        <w:contextualSpacing/>
        <w:rPr>
          <w:color w:val="0E101A"/>
          <w:sz w:val="20"/>
          <w:szCs w:val="20"/>
        </w:rPr>
      </w:pPr>
    </w:p>
    <w:p w14:paraId="6941655C" w14:textId="05EF3537" w:rsidR="00B7308B" w:rsidRPr="009E281E" w:rsidRDefault="00B7308B" w:rsidP="00B7308B">
      <w:pPr>
        <w:pStyle w:val="Body"/>
        <w:ind w:left="720" w:hanging="720"/>
        <w:rPr>
          <w:color w:val="222222"/>
          <w:sz w:val="20"/>
          <w:szCs w:val="20"/>
          <w:shd w:val="clear" w:color="auto" w:fill="FFFFFF"/>
        </w:rPr>
      </w:pPr>
      <w:r w:rsidRPr="009E281E">
        <w:rPr>
          <w:b/>
          <w:bCs/>
          <w:sz w:val="20"/>
          <w:szCs w:val="20"/>
        </w:rPr>
        <w:t>Williams, T</w:t>
      </w:r>
      <w:r w:rsidRPr="009E281E">
        <w:rPr>
          <w:sz w:val="20"/>
          <w:szCs w:val="20"/>
        </w:rPr>
        <w:t xml:space="preserve">. &amp; Kuzma, J. (2022) Narrative Policy Framework at the Macro Level—Cultural Theory-Based Beliefs, Science-Based Narrative Strategies. </w:t>
      </w:r>
      <w:r w:rsidRPr="009E281E">
        <w:rPr>
          <w:i/>
          <w:iCs/>
          <w:sz w:val="20"/>
          <w:szCs w:val="20"/>
        </w:rPr>
        <w:t>Public Policy and Administration,</w:t>
      </w:r>
      <w:r w:rsidRPr="009E281E">
        <w:rPr>
          <w:sz w:val="20"/>
          <w:szCs w:val="20"/>
        </w:rPr>
        <w:t xml:space="preserve"> </w:t>
      </w:r>
      <w:r w:rsidRPr="009E281E">
        <w:rPr>
          <w:i/>
          <w:iCs/>
          <w:color w:val="222222"/>
          <w:sz w:val="20"/>
          <w:szCs w:val="20"/>
          <w:shd w:val="clear" w:color="auto" w:fill="FFFFFF"/>
        </w:rPr>
        <w:t>37</w:t>
      </w:r>
      <w:r w:rsidRPr="009E281E">
        <w:rPr>
          <w:color w:val="222222"/>
          <w:sz w:val="20"/>
          <w:szCs w:val="20"/>
          <w:shd w:val="clear" w:color="auto" w:fill="FFFFFF"/>
        </w:rPr>
        <w:t>(4), 480-515.</w:t>
      </w:r>
    </w:p>
    <w:p w14:paraId="327CB59F" w14:textId="77777777" w:rsidR="00B7308B" w:rsidRPr="00412B1B" w:rsidRDefault="00B7308B" w:rsidP="00B7308B">
      <w:pPr>
        <w:pStyle w:val="Body"/>
        <w:ind w:left="720" w:hanging="720"/>
        <w:rPr>
          <w:i/>
          <w:iCs/>
          <w:sz w:val="20"/>
          <w:szCs w:val="20"/>
        </w:rPr>
      </w:pPr>
    </w:p>
    <w:p w14:paraId="03D0B8FD" w14:textId="4E87B78A" w:rsidR="00B7308B" w:rsidRPr="00412B1B" w:rsidRDefault="00412B1B" w:rsidP="00B7308B">
      <w:pPr>
        <w:ind w:left="720" w:hanging="720"/>
        <w:rPr>
          <w:color w:val="0E101A"/>
          <w:sz w:val="20"/>
          <w:szCs w:val="20"/>
        </w:rPr>
      </w:pPr>
      <w:r w:rsidRPr="00412B1B">
        <w:rPr>
          <w:b/>
          <w:bCs/>
          <w:color w:val="0E101A"/>
          <w:sz w:val="20"/>
          <w:szCs w:val="20"/>
        </w:rPr>
        <w:t>Williams, T.,</w:t>
      </w:r>
      <w:r w:rsidRPr="00412B1B">
        <w:rPr>
          <w:color w:val="0E101A"/>
          <w:sz w:val="20"/>
          <w:szCs w:val="20"/>
        </w:rPr>
        <w:t xml:space="preserve"> McCall, J., Berner, M.</w:t>
      </w:r>
      <w:r>
        <w:rPr>
          <w:color w:val="0E101A"/>
          <w:sz w:val="20"/>
          <w:szCs w:val="20"/>
        </w:rPr>
        <w:t xml:space="preserve">, Brown-Graham, A. </w:t>
      </w:r>
      <w:r w:rsidRPr="00412B1B">
        <w:rPr>
          <w:color w:val="0E101A"/>
          <w:sz w:val="20"/>
          <w:szCs w:val="20"/>
        </w:rPr>
        <w:t>(2022). Beyond bridging and bonding: The role of social capital in organizations. Community Development Journal, 57(4), 769-792.</w:t>
      </w:r>
    </w:p>
    <w:p w14:paraId="26A79E23" w14:textId="77777777" w:rsidR="00412B1B" w:rsidRPr="009E281E" w:rsidRDefault="00412B1B" w:rsidP="00B7308B">
      <w:pPr>
        <w:ind w:left="720" w:hanging="720"/>
        <w:rPr>
          <w:color w:val="0E101A"/>
          <w:sz w:val="20"/>
          <w:szCs w:val="20"/>
        </w:rPr>
      </w:pPr>
    </w:p>
    <w:p w14:paraId="305ACEF1" w14:textId="77777777" w:rsidR="00B7308B" w:rsidRPr="009E281E" w:rsidRDefault="00B7308B" w:rsidP="00B7308B">
      <w:pPr>
        <w:ind w:left="720" w:hanging="720"/>
        <w:rPr>
          <w:color w:val="0E101A"/>
          <w:sz w:val="20"/>
          <w:szCs w:val="20"/>
        </w:rPr>
      </w:pPr>
      <w:r w:rsidRPr="009E281E">
        <w:rPr>
          <w:b/>
          <w:bCs/>
          <w:color w:val="0E101A"/>
          <w:sz w:val="20"/>
          <w:szCs w:val="20"/>
        </w:rPr>
        <w:t xml:space="preserve">Williams, T. </w:t>
      </w:r>
      <w:r w:rsidRPr="009E281E">
        <w:rPr>
          <w:color w:val="0E101A"/>
          <w:sz w:val="20"/>
          <w:szCs w:val="20"/>
        </w:rPr>
        <w:t>(2021)</w:t>
      </w:r>
      <w:r w:rsidRPr="009E281E">
        <w:rPr>
          <w:b/>
          <w:bCs/>
          <w:color w:val="0E101A"/>
          <w:sz w:val="20"/>
          <w:szCs w:val="20"/>
        </w:rPr>
        <w:t xml:space="preserve"> </w:t>
      </w:r>
      <w:r w:rsidRPr="009E281E">
        <w:rPr>
          <w:color w:val="0E101A"/>
          <w:sz w:val="20"/>
          <w:szCs w:val="20"/>
        </w:rPr>
        <w:t>Restructuring Deliberation using a Cultural Theory Lens</w:t>
      </w:r>
      <w:r w:rsidRPr="009E281E">
        <w:rPr>
          <w:i/>
          <w:iCs/>
          <w:color w:val="0E101A"/>
          <w:sz w:val="20"/>
          <w:szCs w:val="20"/>
        </w:rPr>
        <w:t>.</w:t>
      </w:r>
      <w:r w:rsidRPr="009E281E">
        <w:rPr>
          <w:sz w:val="20"/>
          <w:szCs w:val="20"/>
        </w:rPr>
        <w:t xml:space="preserve"> </w:t>
      </w:r>
      <w:r w:rsidRPr="009E281E">
        <w:rPr>
          <w:i/>
          <w:iCs/>
          <w:color w:val="0E101A"/>
          <w:sz w:val="20"/>
          <w:szCs w:val="20"/>
        </w:rPr>
        <w:t>Hastings Center Report</w:t>
      </w:r>
      <w:r w:rsidRPr="009E281E">
        <w:rPr>
          <w:color w:val="0E101A"/>
          <w:sz w:val="20"/>
          <w:szCs w:val="20"/>
        </w:rPr>
        <w:t xml:space="preserve">. </w:t>
      </w:r>
    </w:p>
    <w:p w14:paraId="76A67AD9" w14:textId="77777777" w:rsidR="00B7308B" w:rsidRPr="009E281E" w:rsidRDefault="00B7308B" w:rsidP="00B7308B">
      <w:pPr>
        <w:ind w:left="720" w:hanging="720"/>
        <w:rPr>
          <w:i/>
          <w:iCs/>
          <w:color w:val="0E101A"/>
          <w:sz w:val="20"/>
          <w:szCs w:val="20"/>
        </w:rPr>
      </w:pPr>
    </w:p>
    <w:p w14:paraId="26C1C60C" w14:textId="77777777" w:rsidR="00B7308B" w:rsidRPr="009E281E" w:rsidRDefault="00B7308B" w:rsidP="00B7308B">
      <w:pPr>
        <w:ind w:left="720" w:hanging="720"/>
        <w:rPr>
          <w:sz w:val="20"/>
          <w:szCs w:val="20"/>
        </w:rPr>
      </w:pPr>
      <w:r w:rsidRPr="009E281E">
        <w:rPr>
          <w:sz w:val="20"/>
          <w:szCs w:val="20"/>
        </w:rPr>
        <w:t>Coupet, J., Albrecht, K.,</w:t>
      </w:r>
      <w:r w:rsidRPr="009E281E">
        <w:rPr>
          <w:b/>
          <w:bCs/>
          <w:sz w:val="20"/>
          <w:szCs w:val="20"/>
        </w:rPr>
        <w:t xml:space="preserve"> Williams, T.</w:t>
      </w:r>
      <w:r w:rsidRPr="009E281E">
        <w:rPr>
          <w:sz w:val="20"/>
          <w:szCs w:val="20"/>
        </w:rPr>
        <w:t xml:space="preserve"> &amp; </w:t>
      </w:r>
      <w:proofErr w:type="spellStart"/>
      <w:r w:rsidRPr="009E281E">
        <w:rPr>
          <w:sz w:val="20"/>
          <w:szCs w:val="20"/>
        </w:rPr>
        <w:t>Farruggia</w:t>
      </w:r>
      <w:proofErr w:type="spellEnd"/>
      <w:r w:rsidRPr="009E281E">
        <w:rPr>
          <w:sz w:val="20"/>
          <w:szCs w:val="20"/>
        </w:rPr>
        <w:t xml:space="preserve">, S. (2019) “Collaborative Value in Public and Nonprofit Strategic Alliances: Evidence from Transition Coaching.” </w:t>
      </w:r>
      <w:r w:rsidRPr="009E281E">
        <w:rPr>
          <w:i/>
          <w:iCs/>
          <w:sz w:val="20"/>
          <w:szCs w:val="20"/>
        </w:rPr>
        <w:t>Administration &amp; Society</w:t>
      </w:r>
      <w:r w:rsidRPr="009E281E">
        <w:rPr>
          <w:sz w:val="20"/>
          <w:szCs w:val="20"/>
        </w:rPr>
        <w:t>. 52(3), 405-430.</w:t>
      </w:r>
    </w:p>
    <w:p w14:paraId="1E11B1BD" w14:textId="77777777" w:rsidR="00B7308B" w:rsidRPr="009E281E" w:rsidRDefault="00B7308B" w:rsidP="00B7308B">
      <w:pPr>
        <w:ind w:left="720" w:hanging="720"/>
        <w:rPr>
          <w:sz w:val="20"/>
          <w:szCs w:val="20"/>
        </w:rPr>
      </w:pPr>
    </w:p>
    <w:p w14:paraId="72D793AC" w14:textId="77777777" w:rsidR="00B7308B" w:rsidRPr="009E281E" w:rsidRDefault="00B7308B" w:rsidP="00B7308B">
      <w:pPr>
        <w:pStyle w:val="Body"/>
        <w:ind w:left="720" w:hanging="720"/>
        <w:contextualSpacing/>
        <w:rPr>
          <w:sz w:val="20"/>
          <w:szCs w:val="20"/>
        </w:rPr>
      </w:pPr>
      <w:r w:rsidRPr="009E281E">
        <w:rPr>
          <w:sz w:val="20"/>
          <w:szCs w:val="20"/>
        </w:rPr>
        <w:lastRenderedPageBreak/>
        <w:t xml:space="preserve">Grimmett, M. A., Dunbar, A. S., </w:t>
      </w:r>
      <w:r w:rsidRPr="009E281E">
        <w:rPr>
          <w:b/>
          <w:sz w:val="20"/>
          <w:szCs w:val="20"/>
        </w:rPr>
        <w:t>Williams, T</w:t>
      </w:r>
      <w:r w:rsidRPr="009E281E">
        <w:rPr>
          <w:sz w:val="20"/>
          <w:szCs w:val="20"/>
        </w:rPr>
        <w:t>., Clark, C., Prioleau, B., &amp; Miller, J. S. (2016). The Process and Implications of Diagnosing Oppositional Defiant Disorder in African American Males. </w:t>
      </w:r>
      <w:r w:rsidRPr="009E281E">
        <w:rPr>
          <w:i/>
          <w:iCs/>
          <w:sz w:val="20"/>
          <w:szCs w:val="20"/>
        </w:rPr>
        <w:t>The Professional Counselor</w:t>
      </w:r>
      <w:r w:rsidRPr="009E281E">
        <w:rPr>
          <w:sz w:val="20"/>
          <w:szCs w:val="20"/>
        </w:rPr>
        <w:t>, </w:t>
      </w:r>
      <w:r w:rsidRPr="009E281E">
        <w:rPr>
          <w:i/>
          <w:iCs/>
          <w:sz w:val="20"/>
          <w:szCs w:val="20"/>
        </w:rPr>
        <w:t>6</w:t>
      </w:r>
      <w:r w:rsidRPr="009E281E">
        <w:rPr>
          <w:sz w:val="20"/>
          <w:szCs w:val="20"/>
        </w:rPr>
        <w:t xml:space="preserve">(2), 147. </w:t>
      </w:r>
    </w:p>
    <w:p w14:paraId="76776947" w14:textId="3632AF83" w:rsidR="00B7308B" w:rsidRPr="009E281E" w:rsidRDefault="00B7308B" w:rsidP="006D539C">
      <w:pPr>
        <w:pStyle w:val="Body"/>
        <w:contextualSpacing/>
        <w:rPr>
          <w:color w:val="0E101A"/>
          <w:sz w:val="20"/>
          <w:szCs w:val="20"/>
        </w:rPr>
      </w:pPr>
    </w:p>
    <w:p w14:paraId="36BDF9AB" w14:textId="77777777" w:rsidR="00B7308B" w:rsidRPr="009E281E" w:rsidRDefault="00B7308B" w:rsidP="000822C1">
      <w:pPr>
        <w:contextualSpacing/>
        <w:rPr>
          <w:b/>
          <w:sz w:val="20"/>
          <w:szCs w:val="20"/>
        </w:rPr>
      </w:pPr>
    </w:p>
    <w:p w14:paraId="214608C9" w14:textId="77777777" w:rsidR="00B7308B" w:rsidRPr="009E281E" w:rsidRDefault="00B7308B" w:rsidP="00B7308B">
      <w:pPr>
        <w:pStyle w:val="Body"/>
        <w:ind w:left="720" w:hanging="720"/>
        <w:contextualSpacing/>
        <w:jc w:val="center"/>
        <w:rPr>
          <w:b/>
          <w:bCs/>
          <w:i/>
          <w:sz w:val="20"/>
          <w:szCs w:val="20"/>
        </w:rPr>
      </w:pPr>
      <w:r w:rsidRPr="009E281E">
        <w:rPr>
          <w:b/>
          <w:bCs/>
          <w:i/>
          <w:sz w:val="20"/>
          <w:szCs w:val="20"/>
        </w:rPr>
        <w:t>Applied Research</w:t>
      </w:r>
    </w:p>
    <w:p w14:paraId="16CBC6C9" w14:textId="77777777" w:rsidR="00B7308B" w:rsidRPr="009E281E" w:rsidRDefault="00B7308B" w:rsidP="00B7308B">
      <w:pPr>
        <w:pStyle w:val="Body"/>
        <w:ind w:left="720" w:hanging="720"/>
        <w:contextualSpacing/>
        <w:rPr>
          <w:iCs/>
          <w:sz w:val="20"/>
          <w:szCs w:val="20"/>
        </w:rPr>
      </w:pPr>
      <w:r w:rsidRPr="009E281E">
        <w:rPr>
          <w:b/>
          <w:bCs/>
          <w:iCs/>
          <w:sz w:val="20"/>
          <w:szCs w:val="20"/>
        </w:rPr>
        <w:t xml:space="preserve">Williams, T. </w:t>
      </w:r>
      <w:r w:rsidRPr="009E281E">
        <w:rPr>
          <w:iCs/>
          <w:sz w:val="20"/>
          <w:szCs w:val="20"/>
        </w:rPr>
        <w:t xml:space="preserve">(2022) </w:t>
      </w:r>
      <w:r w:rsidRPr="009E281E">
        <w:rPr>
          <w:i/>
          <w:sz w:val="20"/>
          <w:szCs w:val="20"/>
        </w:rPr>
        <w:t>Centered Managed Solutions Focus Group Summary Report.</w:t>
      </w:r>
      <w:r w:rsidRPr="009E281E">
        <w:rPr>
          <w:iCs/>
          <w:sz w:val="20"/>
          <w:szCs w:val="20"/>
        </w:rPr>
        <w:t xml:space="preserve"> Center for North Carolina Nonprofits. Raleigh, NC.</w:t>
      </w:r>
    </w:p>
    <w:p w14:paraId="2295D69A" w14:textId="77777777" w:rsidR="00B7308B" w:rsidRPr="009E281E" w:rsidRDefault="00B7308B" w:rsidP="00B7308B">
      <w:pPr>
        <w:ind w:left="720" w:hanging="720"/>
        <w:contextualSpacing/>
        <w:rPr>
          <w:sz w:val="20"/>
          <w:szCs w:val="20"/>
        </w:rPr>
      </w:pPr>
      <w:r w:rsidRPr="009E281E">
        <w:rPr>
          <w:b/>
          <w:sz w:val="20"/>
          <w:szCs w:val="20"/>
        </w:rPr>
        <w:t xml:space="preserve">Williams, T. </w:t>
      </w:r>
      <w:r w:rsidRPr="009E281E">
        <w:rPr>
          <w:bCs/>
          <w:sz w:val="20"/>
          <w:szCs w:val="20"/>
        </w:rPr>
        <w:t>&amp; Kern, C.</w:t>
      </w:r>
      <w:r w:rsidRPr="009E281E">
        <w:rPr>
          <w:sz w:val="20"/>
          <w:szCs w:val="20"/>
        </w:rPr>
        <w:t xml:space="preserve"> (2022) </w:t>
      </w:r>
      <w:r w:rsidRPr="009E281E">
        <w:rPr>
          <w:bCs/>
          <w:i/>
          <w:iCs/>
          <w:sz w:val="20"/>
          <w:szCs w:val="20"/>
        </w:rPr>
        <w:t>Examining the Collaborative Approach to the Treatment of Pregnant Women with Substance Use Disorders.</w:t>
      </w:r>
      <w:r w:rsidRPr="009E281E">
        <w:rPr>
          <w:bCs/>
          <w:sz w:val="20"/>
          <w:szCs w:val="20"/>
        </w:rPr>
        <w:t xml:space="preserve"> </w:t>
      </w:r>
      <w:r w:rsidRPr="009E281E">
        <w:rPr>
          <w:sz w:val="20"/>
          <w:szCs w:val="20"/>
        </w:rPr>
        <w:t>School of Government, University of North Carolina at Chapel Hill Report</w:t>
      </w:r>
    </w:p>
    <w:p w14:paraId="44D82899" w14:textId="77777777" w:rsidR="00B7308B" w:rsidRPr="009E281E" w:rsidRDefault="00B7308B" w:rsidP="00B7308B">
      <w:pPr>
        <w:ind w:left="720" w:hanging="720"/>
        <w:contextualSpacing/>
        <w:rPr>
          <w:bCs/>
          <w:sz w:val="20"/>
          <w:szCs w:val="20"/>
        </w:rPr>
      </w:pPr>
    </w:p>
    <w:p w14:paraId="695693A8" w14:textId="77777777" w:rsidR="00B7308B" w:rsidRPr="009E281E" w:rsidRDefault="00B7308B" w:rsidP="00B7308B">
      <w:pPr>
        <w:ind w:left="720" w:hanging="720"/>
        <w:contextualSpacing/>
        <w:rPr>
          <w:sz w:val="20"/>
          <w:szCs w:val="20"/>
        </w:rPr>
      </w:pPr>
      <w:r w:rsidRPr="009E281E">
        <w:rPr>
          <w:b/>
          <w:sz w:val="20"/>
          <w:szCs w:val="20"/>
        </w:rPr>
        <w:t>Williams, T.</w:t>
      </w:r>
      <w:r w:rsidRPr="009E281E">
        <w:rPr>
          <w:bCs/>
          <w:sz w:val="20"/>
          <w:szCs w:val="20"/>
        </w:rPr>
        <w:t xml:space="preserve"> McCall, J.</w:t>
      </w:r>
      <w:r w:rsidRPr="009E281E">
        <w:rPr>
          <w:b/>
          <w:bCs/>
          <w:sz w:val="20"/>
          <w:szCs w:val="20"/>
        </w:rPr>
        <w:t xml:space="preserve"> </w:t>
      </w:r>
      <w:r w:rsidRPr="009E281E">
        <w:rPr>
          <w:sz w:val="20"/>
          <w:szCs w:val="20"/>
        </w:rPr>
        <w:t>Berner, M. &amp; Brown-Graham, A.</w:t>
      </w:r>
      <w:r w:rsidRPr="009E281E">
        <w:rPr>
          <w:b/>
          <w:bCs/>
          <w:sz w:val="20"/>
          <w:szCs w:val="20"/>
        </w:rPr>
        <w:t xml:space="preserve"> </w:t>
      </w:r>
      <w:r w:rsidRPr="009E281E">
        <w:rPr>
          <w:sz w:val="20"/>
          <w:szCs w:val="20"/>
        </w:rPr>
        <w:t xml:space="preserve">(2021) </w:t>
      </w:r>
      <w:r w:rsidRPr="009E281E">
        <w:rPr>
          <w:i/>
          <w:iCs/>
          <w:sz w:val="20"/>
          <w:szCs w:val="20"/>
        </w:rPr>
        <w:t>Community Development Organizations Capacity to Respond to COVID-19: Strategic Use of Social Capital.</w:t>
      </w:r>
      <w:r w:rsidRPr="009E281E">
        <w:rPr>
          <w:sz w:val="20"/>
          <w:szCs w:val="20"/>
        </w:rPr>
        <w:t xml:space="preserve"> School of Government, University of North Carolina at Chapel Hill </w:t>
      </w:r>
    </w:p>
    <w:p w14:paraId="07C2AA92" w14:textId="77777777" w:rsidR="00B7308B" w:rsidRPr="009E281E" w:rsidRDefault="00B7308B" w:rsidP="00B7308B">
      <w:pPr>
        <w:ind w:left="720" w:hanging="720"/>
        <w:contextualSpacing/>
        <w:rPr>
          <w:color w:val="0E101A"/>
          <w:sz w:val="20"/>
          <w:szCs w:val="20"/>
        </w:rPr>
      </w:pPr>
    </w:p>
    <w:p w14:paraId="396B7956" w14:textId="77777777" w:rsidR="00B7308B" w:rsidRPr="009E281E" w:rsidRDefault="00B7308B" w:rsidP="00B7308B">
      <w:pPr>
        <w:ind w:left="720" w:hanging="720"/>
        <w:contextualSpacing/>
        <w:rPr>
          <w:sz w:val="20"/>
          <w:szCs w:val="20"/>
        </w:rPr>
      </w:pPr>
      <w:r w:rsidRPr="009E281E">
        <w:rPr>
          <w:b/>
          <w:bCs/>
          <w:sz w:val="20"/>
          <w:szCs w:val="20"/>
        </w:rPr>
        <w:t>Williams, T.</w:t>
      </w:r>
      <w:r w:rsidRPr="009E281E">
        <w:rPr>
          <w:sz w:val="20"/>
          <w:szCs w:val="20"/>
        </w:rPr>
        <w:t xml:space="preserve"> &amp; Henderson, M (2020) </w:t>
      </w:r>
      <w:r w:rsidRPr="009E281E">
        <w:rPr>
          <w:i/>
          <w:iCs/>
          <w:sz w:val="20"/>
          <w:szCs w:val="20"/>
        </w:rPr>
        <w:t>Assessing Community Capacity for Disaster Response: The Pandemic Version.</w:t>
      </w:r>
      <w:r w:rsidRPr="009E281E">
        <w:rPr>
          <w:sz w:val="20"/>
          <w:szCs w:val="20"/>
        </w:rPr>
        <w:t xml:space="preserve"> School of Government, University of North Carolina at Chapel Hill</w:t>
      </w:r>
    </w:p>
    <w:p w14:paraId="029BB6D1" w14:textId="77777777" w:rsidR="00B7308B" w:rsidRPr="009E281E" w:rsidRDefault="00B7308B" w:rsidP="00B7308B">
      <w:pPr>
        <w:ind w:left="720" w:hanging="720"/>
        <w:contextualSpacing/>
        <w:rPr>
          <w:sz w:val="20"/>
          <w:szCs w:val="20"/>
        </w:rPr>
      </w:pPr>
    </w:p>
    <w:p w14:paraId="6B1AA1E5" w14:textId="77777777" w:rsidR="00B7308B" w:rsidRPr="009E281E" w:rsidRDefault="00B7308B" w:rsidP="00B7308B">
      <w:pPr>
        <w:spacing w:before="100"/>
        <w:ind w:left="720" w:hanging="720"/>
        <w:contextualSpacing/>
        <w:rPr>
          <w:sz w:val="20"/>
          <w:szCs w:val="20"/>
        </w:rPr>
      </w:pPr>
      <w:r w:rsidRPr="009E281E">
        <w:rPr>
          <w:sz w:val="20"/>
          <w:szCs w:val="20"/>
        </w:rPr>
        <w:t xml:space="preserve">McCall, J. &amp; </w:t>
      </w:r>
      <w:r w:rsidRPr="009E281E">
        <w:rPr>
          <w:b/>
          <w:bCs/>
          <w:sz w:val="20"/>
          <w:szCs w:val="20"/>
        </w:rPr>
        <w:t>Williams, T.</w:t>
      </w:r>
      <w:r w:rsidRPr="009E281E">
        <w:rPr>
          <w:sz w:val="20"/>
          <w:szCs w:val="20"/>
        </w:rPr>
        <w:t xml:space="preserve"> (2020) </w:t>
      </w:r>
      <w:r w:rsidRPr="009E281E">
        <w:rPr>
          <w:i/>
          <w:iCs/>
          <w:sz w:val="20"/>
          <w:szCs w:val="20"/>
        </w:rPr>
        <w:t xml:space="preserve">Social Capital in the Era of Social Distancing: Community Development Responses to Covid-19. </w:t>
      </w:r>
      <w:r w:rsidRPr="009E281E">
        <w:rPr>
          <w:sz w:val="20"/>
          <w:szCs w:val="20"/>
        </w:rPr>
        <w:t xml:space="preserve">Carolina Small Business Report </w:t>
      </w:r>
    </w:p>
    <w:p w14:paraId="75B5F7FA" w14:textId="77777777" w:rsidR="00B7308B" w:rsidRPr="009E281E" w:rsidRDefault="00B7308B" w:rsidP="00B7308B">
      <w:pPr>
        <w:spacing w:before="100"/>
        <w:ind w:left="720" w:hanging="720"/>
        <w:contextualSpacing/>
        <w:rPr>
          <w:sz w:val="20"/>
          <w:szCs w:val="20"/>
        </w:rPr>
      </w:pPr>
    </w:p>
    <w:p w14:paraId="77C1BD3B" w14:textId="77777777" w:rsidR="00B7308B" w:rsidRPr="009E281E" w:rsidRDefault="00B7308B" w:rsidP="00B7308B">
      <w:pPr>
        <w:spacing w:before="100"/>
        <w:ind w:left="720" w:hanging="720"/>
        <w:contextualSpacing/>
        <w:rPr>
          <w:sz w:val="20"/>
          <w:szCs w:val="20"/>
        </w:rPr>
      </w:pPr>
      <w:r w:rsidRPr="009E281E">
        <w:rPr>
          <w:b/>
          <w:bCs/>
          <w:sz w:val="20"/>
          <w:szCs w:val="20"/>
        </w:rPr>
        <w:t xml:space="preserve">Williams, T. </w:t>
      </w:r>
      <w:r w:rsidRPr="009E281E">
        <w:rPr>
          <w:sz w:val="20"/>
          <w:szCs w:val="20"/>
        </w:rPr>
        <w:t>&amp; Whisnant, R</w:t>
      </w:r>
      <w:r w:rsidRPr="009E281E">
        <w:rPr>
          <w:bCs/>
          <w:iCs/>
          <w:sz w:val="20"/>
          <w:szCs w:val="20"/>
        </w:rPr>
        <w:t xml:space="preserve">. (2019) Public Law for the Public Lawyers. </w:t>
      </w:r>
      <w:r w:rsidRPr="009E281E">
        <w:rPr>
          <w:i/>
          <w:iCs/>
          <w:sz w:val="20"/>
          <w:szCs w:val="20"/>
        </w:rPr>
        <w:t>The Story of Rules and the Rules of Stories: Public Comments in Environmental Rule Making.</w:t>
      </w:r>
      <w:r w:rsidRPr="009E281E">
        <w:rPr>
          <w:sz w:val="20"/>
          <w:szCs w:val="20"/>
        </w:rPr>
        <w:t xml:space="preserve"> Raleigh, NC</w:t>
      </w:r>
    </w:p>
    <w:p w14:paraId="60C94CB1" w14:textId="77777777" w:rsidR="00B7308B" w:rsidRPr="009E281E" w:rsidRDefault="00B7308B" w:rsidP="00B7308B">
      <w:pPr>
        <w:spacing w:before="100"/>
        <w:ind w:left="720" w:hanging="720"/>
        <w:contextualSpacing/>
        <w:rPr>
          <w:bCs/>
          <w:sz w:val="20"/>
          <w:szCs w:val="20"/>
        </w:rPr>
      </w:pPr>
    </w:p>
    <w:p w14:paraId="5E8587FA" w14:textId="77777777" w:rsidR="00B7308B" w:rsidRPr="009E281E" w:rsidRDefault="00B7308B" w:rsidP="00B7308B">
      <w:pPr>
        <w:ind w:left="720" w:hanging="720"/>
        <w:contextualSpacing/>
        <w:rPr>
          <w:sz w:val="20"/>
          <w:szCs w:val="20"/>
          <w:shd w:val="clear" w:color="auto" w:fill="FFFFFF"/>
        </w:rPr>
      </w:pPr>
      <w:r w:rsidRPr="009E281E">
        <w:rPr>
          <w:b/>
          <w:sz w:val="20"/>
          <w:szCs w:val="20"/>
          <w:shd w:val="clear" w:color="auto" w:fill="FFFFFF"/>
        </w:rPr>
        <w:t>Williams, T.</w:t>
      </w:r>
      <w:r w:rsidRPr="009E281E">
        <w:rPr>
          <w:sz w:val="20"/>
          <w:szCs w:val="20"/>
          <w:shd w:val="clear" w:color="auto" w:fill="FFFFFF"/>
        </w:rPr>
        <w:t xml:space="preserve"> &amp; Kuzma, J. (2018) @Risk: Strengthening Canada’s Ability to Manage Risk. </w:t>
      </w:r>
      <w:r w:rsidRPr="009E281E">
        <w:rPr>
          <w:i/>
          <w:sz w:val="20"/>
          <w:szCs w:val="20"/>
          <w:shd w:val="clear" w:color="auto" w:fill="FFFFFF"/>
        </w:rPr>
        <w:t xml:space="preserve">Regulation of Genetically Engineered Animals in Canada: A Case Study of AquAdvantage Salmon. </w:t>
      </w:r>
      <w:r w:rsidRPr="009E281E">
        <w:rPr>
          <w:iCs/>
          <w:sz w:val="20"/>
          <w:szCs w:val="20"/>
          <w:shd w:val="clear" w:color="auto" w:fill="FFFFFF"/>
        </w:rPr>
        <w:t>Institute for Science, Society, and Policy</w:t>
      </w:r>
      <w:r w:rsidRPr="009E281E">
        <w:rPr>
          <w:i/>
          <w:sz w:val="20"/>
          <w:szCs w:val="20"/>
          <w:shd w:val="clear" w:color="auto" w:fill="FFFFFF"/>
        </w:rPr>
        <w:t>.</w:t>
      </w:r>
      <w:r w:rsidRPr="009E281E">
        <w:rPr>
          <w:sz w:val="20"/>
          <w:szCs w:val="20"/>
          <w:shd w:val="clear" w:color="auto" w:fill="FFFFFF"/>
        </w:rPr>
        <w:t xml:space="preserve"> </w:t>
      </w:r>
      <w:proofErr w:type="spellStart"/>
      <w:r w:rsidRPr="009E281E">
        <w:rPr>
          <w:sz w:val="20"/>
          <w:szCs w:val="20"/>
          <w:shd w:val="clear" w:color="auto" w:fill="FFFFFF"/>
        </w:rPr>
        <w:t>Ottowa</w:t>
      </w:r>
      <w:proofErr w:type="spellEnd"/>
      <w:r w:rsidRPr="009E281E">
        <w:rPr>
          <w:sz w:val="20"/>
          <w:szCs w:val="20"/>
          <w:shd w:val="clear" w:color="auto" w:fill="FFFFFF"/>
        </w:rPr>
        <w:t xml:space="preserve">, CA. </w:t>
      </w:r>
    </w:p>
    <w:p w14:paraId="444AEA9E" w14:textId="77777777" w:rsidR="00B7308B" w:rsidRPr="009E281E" w:rsidRDefault="00B7308B" w:rsidP="00B7308B">
      <w:pPr>
        <w:ind w:left="720" w:hanging="720"/>
        <w:contextualSpacing/>
        <w:rPr>
          <w:sz w:val="20"/>
          <w:szCs w:val="20"/>
          <w:shd w:val="clear" w:color="auto" w:fill="FFFFFF"/>
        </w:rPr>
      </w:pPr>
    </w:p>
    <w:p w14:paraId="6F1A0942" w14:textId="54E21A44" w:rsidR="0007039F" w:rsidRPr="009E281E" w:rsidRDefault="00B7308B" w:rsidP="0007039F">
      <w:pPr>
        <w:ind w:left="720" w:hanging="720"/>
        <w:rPr>
          <w:sz w:val="20"/>
          <w:szCs w:val="20"/>
          <w:shd w:val="clear" w:color="auto" w:fill="FFFFFF"/>
        </w:rPr>
      </w:pPr>
      <w:r w:rsidRPr="009E281E">
        <w:rPr>
          <w:bCs/>
          <w:sz w:val="20"/>
          <w:szCs w:val="20"/>
          <w:shd w:val="clear" w:color="auto" w:fill="FFFFFF"/>
        </w:rPr>
        <w:t>Coupet</w:t>
      </w:r>
      <w:r w:rsidRPr="009E281E">
        <w:rPr>
          <w:sz w:val="20"/>
          <w:szCs w:val="20"/>
          <w:shd w:val="clear" w:color="auto" w:fill="FFFFFF"/>
        </w:rPr>
        <w:t xml:space="preserve">, J., </w:t>
      </w:r>
      <w:r w:rsidRPr="009E281E">
        <w:rPr>
          <w:b/>
          <w:sz w:val="20"/>
          <w:szCs w:val="20"/>
          <w:shd w:val="clear" w:color="auto" w:fill="FFFFFF"/>
        </w:rPr>
        <w:t>Williams</w:t>
      </w:r>
      <w:r w:rsidRPr="009E281E">
        <w:rPr>
          <w:sz w:val="20"/>
          <w:szCs w:val="20"/>
          <w:shd w:val="clear" w:color="auto" w:fill="FFFFFF"/>
        </w:rPr>
        <w:t xml:space="preserve">, T., Chilton, J. &amp; Pennell, J. (2018) </w:t>
      </w:r>
      <w:r w:rsidRPr="009E281E">
        <w:rPr>
          <w:i/>
          <w:iCs/>
          <w:sz w:val="20"/>
          <w:szCs w:val="20"/>
          <w:shd w:val="clear" w:color="auto" w:fill="FFFFFF"/>
        </w:rPr>
        <w:t>Investigating the context of CCPTs [to North Carolina Division of Social Services.</w:t>
      </w:r>
      <w:r w:rsidRPr="009E281E">
        <w:rPr>
          <w:sz w:val="20"/>
          <w:szCs w:val="20"/>
          <w:shd w:val="clear" w:color="auto" w:fill="FFFFFF"/>
        </w:rPr>
        <w:t xml:space="preserve"> North Carolina Community Child Protection Team Advisory Board. Raleigh, NC. </w:t>
      </w:r>
    </w:p>
    <w:p w14:paraId="476D2F0B" w14:textId="77777777" w:rsidR="00843728" w:rsidRPr="009E281E" w:rsidRDefault="00843728" w:rsidP="000822C1">
      <w:pPr>
        <w:contextualSpacing/>
        <w:rPr>
          <w:b/>
          <w:sz w:val="20"/>
          <w:szCs w:val="20"/>
        </w:rPr>
      </w:pPr>
    </w:p>
    <w:p w14:paraId="5672C6FC" w14:textId="77777777" w:rsidR="00923474" w:rsidRDefault="00923474" w:rsidP="00923474">
      <w:pPr>
        <w:pStyle w:val="Body"/>
        <w:contextualSpacing/>
        <w:rPr>
          <w:b/>
          <w:sz w:val="20"/>
          <w:szCs w:val="20"/>
        </w:rPr>
      </w:pPr>
      <w:r w:rsidRPr="009E281E">
        <w:rPr>
          <w:b/>
          <w:sz w:val="20"/>
          <w:szCs w:val="20"/>
        </w:rPr>
        <w:t>CONFERENCE PRESENTATIONS</w:t>
      </w:r>
    </w:p>
    <w:p w14:paraId="24CE375E" w14:textId="7BD90B67" w:rsidR="000C55DD" w:rsidRPr="000C55DD" w:rsidRDefault="000C55DD" w:rsidP="000C55DD">
      <w:pPr>
        <w:ind w:left="720" w:hanging="720"/>
        <w:contextualSpacing/>
        <w:rPr>
          <w:sz w:val="20"/>
          <w:szCs w:val="20"/>
        </w:rPr>
      </w:pPr>
      <w:r>
        <w:rPr>
          <w:b/>
          <w:sz w:val="20"/>
          <w:szCs w:val="20"/>
        </w:rPr>
        <w:t xml:space="preserve">Williams, T. </w:t>
      </w:r>
      <w:r>
        <w:rPr>
          <w:bCs/>
          <w:sz w:val="20"/>
          <w:szCs w:val="20"/>
        </w:rPr>
        <w:t xml:space="preserve">Dickerson, K., &amp; Carpenter, A. </w:t>
      </w:r>
      <w:r w:rsidRPr="000C55DD">
        <w:rPr>
          <w:bCs/>
          <w:sz w:val="20"/>
          <w:szCs w:val="20"/>
        </w:rPr>
        <w:t>Examining Strategies and Challenges Experienced by Funders in North Carolina</w:t>
      </w:r>
      <w:r>
        <w:rPr>
          <w:bCs/>
          <w:sz w:val="20"/>
          <w:szCs w:val="20"/>
        </w:rPr>
        <w:t xml:space="preserve">. </w:t>
      </w:r>
      <w:r w:rsidRPr="009E281E">
        <w:rPr>
          <w:bCs/>
          <w:sz w:val="20"/>
          <w:szCs w:val="20"/>
        </w:rPr>
        <w:t>Association for Research on Nonprofit Organizations and Voluntary Action. November 202</w:t>
      </w:r>
      <w:r>
        <w:rPr>
          <w:bCs/>
          <w:sz w:val="20"/>
          <w:szCs w:val="20"/>
        </w:rPr>
        <w:t>4.</w:t>
      </w:r>
    </w:p>
    <w:p w14:paraId="0C489C40" w14:textId="77777777" w:rsidR="00923474" w:rsidRPr="009E281E" w:rsidRDefault="00923474" w:rsidP="00923474">
      <w:pPr>
        <w:spacing w:before="100" w:after="100"/>
        <w:ind w:left="720" w:hanging="720"/>
        <w:contextualSpacing/>
        <w:rPr>
          <w:bCs/>
          <w:sz w:val="20"/>
          <w:szCs w:val="20"/>
        </w:rPr>
      </w:pPr>
      <w:r w:rsidRPr="009E281E">
        <w:rPr>
          <w:b/>
          <w:sz w:val="20"/>
          <w:szCs w:val="20"/>
        </w:rPr>
        <w:t>Williams, T</w:t>
      </w:r>
      <w:r w:rsidRPr="009E281E">
        <w:rPr>
          <w:bCs/>
          <w:sz w:val="20"/>
          <w:szCs w:val="20"/>
        </w:rPr>
        <w:t xml:space="preserve">. &amp; Wright, N. Examining the use of Social Capital to build Organizational Capacities in Community Based Organizations. </w:t>
      </w:r>
      <w:r w:rsidRPr="009E281E">
        <w:rPr>
          <w:bCs/>
          <w:iCs/>
          <w:sz w:val="20"/>
          <w:szCs w:val="20"/>
        </w:rPr>
        <w:t xml:space="preserve">Public </w:t>
      </w:r>
      <w:r w:rsidRPr="009E281E">
        <w:rPr>
          <w:bCs/>
          <w:sz w:val="20"/>
          <w:szCs w:val="20"/>
        </w:rPr>
        <w:t>Management Research Conference. Utrecht, Netherlands 2023</w:t>
      </w:r>
    </w:p>
    <w:p w14:paraId="589EE98A" w14:textId="77777777" w:rsidR="00923474" w:rsidRPr="009E281E" w:rsidRDefault="00923474" w:rsidP="00923474">
      <w:pPr>
        <w:spacing w:before="100" w:after="100"/>
        <w:ind w:left="720" w:hanging="720"/>
        <w:contextualSpacing/>
        <w:rPr>
          <w:bCs/>
          <w:sz w:val="20"/>
          <w:szCs w:val="20"/>
        </w:rPr>
      </w:pPr>
      <w:r w:rsidRPr="009E281E">
        <w:rPr>
          <w:b/>
          <w:sz w:val="20"/>
          <w:szCs w:val="20"/>
        </w:rPr>
        <w:t>Williams, T</w:t>
      </w:r>
      <w:r w:rsidRPr="009E281E">
        <w:rPr>
          <w:bCs/>
          <w:sz w:val="20"/>
          <w:szCs w:val="20"/>
        </w:rPr>
        <w:t xml:space="preserve">. &amp; Johnson, B., </w:t>
      </w:r>
      <w:r w:rsidRPr="009E281E">
        <w:rPr>
          <w:color w:val="0E101A"/>
          <w:sz w:val="20"/>
          <w:szCs w:val="20"/>
        </w:rPr>
        <w:t xml:space="preserve">Government funding and nonprofit values. </w:t>
      </w:r>
      <w:r w:rsidRPr="009E281E">
        <w:rPr>
          <w:bCs/>
          <w:sz w:val="20"/>
          <w:szCs w:val="20"/>
        </w:rPr>
        <w:t>Midwestern Political Science Association Conference. Chicago, IL. April 2023</w:t>
      </w:r>
    </w:p>
    <w:p w14:paraId="63722600" w14:textId="77777777" w:rsidR="00923474" w:rsidRPr="009E281E" w:rsidRDefault="00923474" w:rsidP="00923474">
      <w:pPr>
        <w:ind w:left="720" w:hanging="720"/>
        <w:contextualSpacing/>
        <w:rPr>
          <w:bCs/>
          <w:sz w:val="20"/>
          <w:szCs w:val="20"/>
        </w:rPr>
      </w:pPr>
      <w:proofErr w:type="spellStart"/>
      <w:r w:rsidRPr="009E281E">
        <w:rPr>
          <w:bCs/>
          <w:sz w:val="20"/>
          <w:szCs w:val="20"/>
        </w:rPr>
        <w:t>Sudweeks</w:t>
      </w:r>
      <w:proofErr w:type="spellEnd"/>
      <w:r w:rsidRPr="009E281E">
        <w:rPr>
          <w:bCs/>
          <w:sz w:val="20"/>
          <w:szCs w:val="20"/>
        </w:rPr>
        <w:t xml:space="preserve">, J. &amp; </w:t>
      </w:r>
      <w:r w:rsidRPr="009E281E">
        <w:rPr>
          <w:b/>
          <w:sz w:val="20"/>
          <w:szCs w:val="20"/>
        </w:rPr>
        <w:t>Williams, T.</w:t>
      </w:r>
      <w:r w:rsidRPr="009E281E">
        <w:rPr>
          <w:bCs/>
          <w:sz w:val="20"/>
          <w:szCs w:val="20"/>
        </w:rPr>
        <w:t xml:space="preserve"> Narrative Policy Framework: Types of Evidence and How that Evidence is Used in Genetically Modified Mosquito Policy Narratives. Midwestern Political Science Association Conference. Chicago, IL. April 2023</w:t>
      </w:r>
    </w:p>
    <w:p w14:paraId="2D28CA28" w14:textId="77777777" w:rsidR="00923474" w:rsidRPr="009E281E" w:rsidRDefault="00923474" w:rsidP="00923474">
      <w:pPr>
        <w:ind w:left="720" w:hanging="720"/>
        <w:contextualSpacing/>
        <w:rPr>
          <w:sz w:val="20"/>
          <w:szCs w:val="20"/>
        </w:rPr>
      </w:pPr>
      <w:r w:rsidRPr="009E281E">
        <w:rPr>
          <w:b/>
          <w:bCs/>
          <w:sz w:val="20"/>
          <w:szCs w:val="20"/>
        </w:rPr>
        <w:t>Williams, T</w:t>
      </w:r>
      <w:r w:rsidRPr="009E281E">
        <w:rPr>
          <w:sz w:val="20"/>
          <w:szCs w:val="20"/>
        </w:rPr>
        <w:t xml:space="preserve">. &amp; Altman, L. Weaving Community Engagement Into Your Civic Fabric. North Carolina City and County Management Association Winter Seminar 2023. </w:t>
      </w:r>
    </w:p>
    <w:p w14:paraId="10E0398D" w14:textId="77777777" w:rsidR="00923474" w:rsidRPr="009E281E" w:rsidRDefault="00923474" w:rsidP="00923474">
      <w:pPr>
        <w:ind w:left="720" w:hanging="720"/>
        <w:contextualSpacing/>
        <w:rPr>
          <w:sz w:val="20"/>
          <w:szCs w:val="20"/>
        </w:rPr>
      </w:pPr>
      <w:r w:rsidRPr="009E281E">
        <w:rPr>
          <w:b/>
          <w:sz w:val="20"/>
          <w:szCs w:val="20"/>
        </w:rPr>
        <w:t>Williams, T</w:t>
      </w:r>
      <w:r w:rsidRPr="009E281E">
        <w:rPr>
          <w:bCs/>
          <w:sz w:val="20"/>
          <w:szCs w:val="20"/>
        </w:rPr>
        <w:t xml:space="preserve">. &amp; </w:t>
      </w:r>
      <w:proofErr w:type="spellStart"/>
      <w:r w:rsidRPr="009E281E">
        <w:rPr>
          <w:bCs/>
          <w:sz w:val="20"/>
          <w:szCs w:val="20"/>
        </w:rPr>
        <w:t>Calixtro</w:t>
      </w:r>
      <w:proofErr w:type="spellEnd"/>
      <w:r w:rsidRPr="009E281E">
        <w:rPr>
          <w:bCs/>
          <w:sz w:val="20"/>
          <w:szCs w:val="20"/>
        </w:rPr>
        <w:t>, D. Examining the Motivations of BIPOC Donors: A comprehensive Model of donor behavior. Association for Research on Nonprofit Organizations and Voluntary Action. November 2022.</w:t>
      </w:r>
    </w:p>
    <w:p w14:paraId="050C819C" w14:textId="77777777" w:rsidR="00923474" w:rsidRPr="009E281E" w:rsidRDefault="00923474" w:rsidP="00923474">
      <w:pPr>
        <w:ind w:left="720" w:hanging="720"/>
        <w:contextualSpacing/>
        <w:rPr>
          <w:sz w:val="20"/>
          <w:szCs w:val="20"/>
        </w:rPr>
      </w:pPr>
      <w:r w:rsidRPr="009E281E">
        <w:rPr>
          <w:color w:val="0E101A"/>
          <w:sz w:val="20"/>
          <w:szCs w:val="20"/>
        </w:rPr>
        <w:t xml:space="preserve">Wright, N. &amp; </w:t>
      </w:r>
      <w:r w:rsidRPr="009E281E">
        <w:rPr>
          <w:b/>
          <w:bCs/>
          <w:color w:val="0E101A"/>
          <w:sz w:val="20"/>
          <w:szCs w:val="20"/>
        </w:rPr>
        <w:t>Williams, T. </w:t>
      </w:r>
      <w:r w:rsidRPr="009E281E">
        <w:rPr>
          <w:color w:val="0E101A"/>
          <w:sz w:val="20"/>
          <w:szCs w:val="20"/>
        </w:rPr>
        <w:t xml:space="preserve">A house divided cannot stand: Capacity building in community-based development organizations (CBDOs). </w:t>
      </w:r>
      <w:r w:rsidRPr="009E281E">
        <w:rPr>
          <w:bCs/>
          <w:sz w:val="20"/>
          <w:szCs w:val="20"/>
        </w:rPr>
        <w:t>Association for Research on Nonprofit Organizations and Voluntary Action. November 2022.</w:t>
      </w:r>
    </w:p>
    <w:p w14:paraId="4BD4F7AA" w14:textId="77777777" w:rsidR="00923474" w:rsidRPr="009E281E" w:rsidRDefault="00923474" w:rsidP="00923474">
      <w:pPr>
        <w:ind w:left="720" w:hanging="720"/>
        <w:contextualSpacing/>
        <w:rPr>
          <w:sz w:val="20"/>
          <w:szCs w:val="20"/>
        </w:rPr>
      </w:pPr>
      <w:r w:rsidRPr="009E281E">
        <w:rPr>
          <w:b/>
          <w:sz w:val="20"/>
          <w:szCs w:val="20"/>
        </w:rPr>
        <w:t>Williams, T.</w:t>
      </w:r>
      <w:r w:rsidRPr="009E281E">
        <w:rPr>
          <w:bCs/>
          <w:sz w:val="20"/>
          <w:szCs w:val="20"/>
        </w:rPr>
        <w:t xml:space="preserve"> and McCall, J., Prochaska, N., Thetford, T. Square Pegs into Round Holes: How Community Development Financial Institutions (CDFIs) are shaped by Funders through Data Collection, Impact Measurement, and Evaluation. Association for Research on Nonprofit Organizations and Voluntary Action. November 2022.</w:t>
      </w:r>
    </w:p>
    <w:p w14:paraId="442E253A" w14:textId="77777777" w:rsidR="00923474" w:rsidRPr="009E281E" w:rsidRDefault="00923474" w:rsidP="00923474">
      <w:pPr>
        <w:ind w:left="720" w:hanging="720"/>
        <w:contextualSpacing/>
        <w:rPr>
          <w:b/>
          <w:sz w:val="20"/>
          <w:szCs w:val="20"/>
        </w:rPr>
      </w:pPr>
      <w:r w:rsidRPr="009E281E">
        <w:rPr>
          <w:sz w:val="20"/>
          <w:szCs w:val="20"/>
        </w:rPr>
        <w:t xml:space="preserve">Berrett, J., </w:t>
      </w:r>
      <w:r w:rsidRPr="009E281E">
        <w:rPr>
          <w:b/>
          <w:bCs/>
          <w:sz w:val="20"/>
          <w:szCs w:val="20"/>
        </w:rPr>
        <w:t>Williams, T</w:t>
      </w:r>
      <w:r w:rsidRPr="009E281E">
        <w:rPr>
          <w:sz w:val="20"/>
          <w:szCs w:val="20"/>
        </w:rPr>
        <w:t xml:space="preserve">. &amp; </w:t>
      </w:r>
      <w:proofErr w:type="spellStart"/>
      <w:r w:rsidRPr="009E281E">
        <w:rPr>
          <w:sz w:val="20"/>
          <w:szCs w:val="20"/>
        </w:rPr>
        <w:t>Minkowitz</w:t>
      </w:r>
      <w:proofErr w:type="spellEnd"/>
      <w:r w:rsidRPr="009E281E">
        <w:rPr>
          <w:sz w:val="20"/>
          <w:szCs w:val="20"/>
        </w:rPr>
        <w:t>, H. Prioritization of Public Values in Nonprofit managers’: efficiency, effectiveness, and equity. Public Administration Theory Network Conference. Virtual. June 2021</w:t>
      </w:r>
    </w:p>
    <w:p w14:paraId="3956EE33" w14:textId="77777777" w:rsidR="00923474" w:rsidRPr="009E281E" w:rsidRDefault="00923474" w:rsidP="00923474">
      <w:pPr>
        <w:ind w:left="720" w:hanging="720"/>
        <w:contextualSpacing/>
        <w:rPr>
          <w:sz w:val="20"/>
          <w:szCs w:val="20"/>
        </w:rPr>
      </w:pPr>
      <w:r w:rsidRPr="009E281E">
        <w:rPr>
          <w:b/>
          <w:sz w:val="20"/>
          <w:szCs w:val="20"/>
        </w:rPr>
        <w:lastRenderedPageBreak/>
        <w:t>Williams, T.,</w:t>
      </w:r>
      <w:r w:rsidRPr="009E281E">
        <w:rPr>
          <w:bCs/>
          <w:sz w:val="20"/>
          <w:szCs w:val="20"/>
        </w:rPr>
        <w:t xml:space="preserve"> Loudermelt, C., &amp; Berner, M. </w:t>
      </w:r>
      <w:r w:rsidRPr="009E281E">
        <w:rPr>
          <w:color w:val="0E101A"/>
          <w:sz w:val="20"/>
          <w:szCs w:val="20"/>
        </w:rPr>
        <w:t xml:space="preserve">Long-term Crisis Recovery Response: Examining the Network Capacity of Nonprofit and Local Government Emergency Management Network Structures. </w:t>
      </w:r>
      <w:r w:rsidRPr="009E281E">
        <w:rPr>
          <w:bCs/>
          <w:sz w:val="20"/>
          <w:szCs w:val="20"/>
        </w:rPr>
        <w:t>Association for Research on Nonprofit Organizations and Voluntary Action. Virtual. November 2020</w:t>
      </w:r>
    </w:p>
    <w:p w14:paraId="56FCE2FB" w14:textId="77777777" w:rsidR="00923474" w:rsidRPr="009E281E" w:rsidRDefault="00923474" w:rsidP="00923474">
      <w:pPr>
        <w:ind w:left="720" w:hanging="720"/>
        <w:contextualSpacing/>
        <w:rPr>
          <w:sz w:val="20"/>
          <w:szCs w:val="20"/>
        </w:rPr>
      </w:pPr>
      <w:r w:rsidRPr="009E281E">
        <w:rPr>
          <w:bCs/>
          <w:sz w:val="20"/>
          <w:szCs w:val="20"/>
        </w:rPr>
        <w:t>Wright, N.</w:t>
      </w:r>
      <w:r w:rsidRPr="009E281E">
        <w:rPr>
          <w:b/>
          <w:sz w:val="20"/>
          <w:szCs w:val="20"/>
        </w:rPr>
        <w:t xml:space="preserve"> &amp; Williams, T. </w:t>
      </w:r>
      <w:r w:rsidRPr="009E281E">
        <w:rPr>
          <w:bCs/>
          <w:sz w:val="20"/>
          <w:szCs w:val="20"/>
        </w:rPr>
        <w:t>Capacity Building in Community Development Organizations.</w:t>
      </w:r>
      <w:r w:rsidRPr="009E281E">
        <w:rPr>
          <w:b/>
          <w:sz w:val="20"/>
          <w:szCs w:val="20"/>
        </w:rPr>
        <w:t xml:space="preserve"> </w:t>
      </w:r>
      <w:r w:rsidRPr="009E281E">
        <w:rPr>
          <w:bCs/>
          <w:sz w:val="20"/>
          <w:szCs w:val="20"/>
        </w:rPr>
        <w:t>Association for Research on Nonprofit Organizations and Voluntary Action. Virtual. November 2020</w:t>
      </w:r>
    </w:p>
    <w:p w14:paraId="3E9CA9D3" w14:textId="77777777" w:rsidR="00923474" w:rsidRPr="009E281E" w:rsidRDefault="00923474" w:rsidP="00923474">
      <w:pPr>
        <w:ind w:left="720" w:hanging="720"/>
        <w:contextualSpacing/>
        <w:rPr>
          <w:b/>
          <w:sz w:val="20"/>
          <w:szCs w:val="20"/>
        </w:rPr>
      </w:pPr>
      <w:r w:rsidRPr="009E281E">
        <w:rPr>
          <w:b/>
          <w:sz w:val="20"/>
          <w:szCs w:val="20"/>
        </w:rPr>
        <w:t xml:space="preserve">Williams. T. </w:t>
      </w:r>
      <w:r w:rsidRPr="009E281E">
        <w:rPr>
          <w:bCs/>
          <w:sz w:val="20"/>
          <w:szCs w:val="20"/>
        </w:rPr>
        <w:t>McCall, J.</w:t>
      </w:r>
      <w:r w:rsidRPr="009E281E">
        <w:rPr>
          <w:b/>
          <w:bCs/>
          <w:sz w:val="20"/>
          <w:szCs w:val="20"/>
        </w:rPr>
        <w:t xml:space="preserve"> </w:t>
      </w:r>
      <w:r w:rsidRPr="009E281E">
        <w:rPr>
          <w:sz w:val="20"/>
          <w:szCs w:val="20"/>
        </w:rPr>
        <w:t>Berner, M. &amp; Brown-Graham, A.</w:t>
      </w:r>
      <w:r w:rsidRPr="009E281E">
        <w:rPr>
          <w:b/>
          <w:bCs/>
          <w:sz w:val="20"/>
          <w:szCs w:val="20"/>
        </w:rPr>
        <w:t xml:space="preserve"> </w:t>
      </w:r>
      <w:r w:rsidRPr="009E281E">
        <w:rPr>
          <w:sz w:val="20"/>
          <w:szCs w:val="20"/>
        </w:rPr>
        <w:t xml:space="preserve">Beyond </w:t>
      </w:r>
      <w:r w:rsidRPr="009E281E">
        <w:rPr>
          <w:color w:val="0E101A"/>
          <w:sz w:val="20"/>
          <w:szCs w:val="20"/>
        </w:rPr>
        <w:t>Strategic Use of Social Capital to Build Capacity in Community Development Organizations Post COVID-19. Association of Public Policy and Management. Virtual. November 2020</w:t>
      </w:r>
    </w:p>
    <w:p w14:paraId="1B2BDA0C" w14:textId="77777777" w:rsidR="00923474" w:rsidRPr="009E281E" w:rsidRDefault="00923474" w:rsidP="00923474">
      <w:pPr>
        <w:ind w:left="720" w:hanging="720"/>
        <w:contextualSpacing/>
        <w:rPr>
          <w:sz w:val="20"/>
          <w:szCs w:val="20"/>
        </w:rPr>
      </w:pPr>
      <w:r w:rsidRPr="009E281E">
        <w:rPr>
          <w:b/>
          <w:sz w:val="20"/>
          <w:szCs w:val="20"/>
        </w:rPr>
        <w:t>Williams, T.</w:t>
      </w:r>
      <w:r w:rsidRPr="009E281E">
        <w:rPr>
          <w:bCs/>
          <w:sz w:val="20"/>
          <w:szCs w:val="20"/>
        </w:rPr>
        <w:t xml:space="preserve"> McCall, J.</w:t>
      </w:r>
      <w:r w:rsidRPr="009E281E">
        <w:rPr>
          <w:b/>
          <w:bCs/>
          <w:sz w:val="20"/>
          <w:szCs w:val="20"/>
        </w:rPr>
        <w:t xml:space="preserve"> </w:t>
      </w:r>
      <w:r w:rsidRPr="009E281E">
        <w:rPr>
          <w:sz w:val="20"/>
          <w:szCs w:val="20"/>
        </w:rPr>
        <w:t>Berner, M. &amp; Brown-Graham, A.</w:t>
      </w:r>
      <w:r w:rsidRPr="009E281E">
        <w:rPr>
          <w:b/>
          <w:bCs/>
          <w:sz w:val="20"/>
          <w:szCs w:val="20"/>
        </w:rPr>
        <w:t xml:space="preserve"> </w:t>
      </w:r>
      <w:r w:rsidRPr="009E281E">
        <w:rPr>
          <w:sz w:val="20"/>
          <w:szCs w:val="20"/>
        </w:rPr>
        <w:t xml:space="preserve">Beyond Bridging and Bonding. </w:t>
      </w:r>
      <w:r w:rsidRPr="009E281E">
        <w:rPr>
          <w:bCs/>
          <w:sz w:val="20"/>
          <w:szCs w:val="20"/>
        </w:rPr>
        <w:t>Association for Research on Nonprofit Organizations and Voluntary Action. San Diego, CA. November 2019</w:t>
      </w:r>
    </w:p>
    <w:p w14:paraId="7C58C264" w14:textId="77777777" w:rsidR="00923474" w:rsidRPr="009E281E" w:rsidRDefault="00923474" w:rsidP="00923474">
      <w:pPr>
        <w:spacing w:before="100" w:after="100"/>
        <w:ind w:left="720" w:hanging="720"/>
        <w:contextualSpacing/>
        <w:rPr>
          <w:bCs/>
          <w:sz w:val="20"/>
          <w:szCs w:val="20"/>
        </w:rPr>
      </w:pPr>
      <w:r w:rsidRPr="009E281E">
        <w:rPr>
          <w:b/>
          <w:bCs/>
          <w:sz w:val="20"/>
          <w:szCs w:val="20"/>
        </w:rPr>
        <w:t>Williams, T</w:t>
      </w:r>
      <w:r w:rsidRPr="009E281E">
        <w:rPr>
          <w:bCs/>
          <w:sz w:val="20"/>
          <w:szCs w:val="20"/>
        </w:rPr>
        <w:t xml:space="preserve">. &amp; Coupet, J. The politics of Implementation: Egocentric value maximization as strategic action. </w:t>
      </w:r>
      <w:r w:rsidRPr="009E281E">
        <w:rPr>
          <w:bCs/>
          <w:iCs/>
          <w:sz w:val="20"/>
          <w:szCs w:val="20"/>
        </w:rPr>
        <w:t xml:space="preserve">Public </w:t>
      </w:r>
      <w:r w:rsidRPr="009E281E">
        <w:rPr>
          <w:bCs/>
          <w:sz w:val="20"/>
          <w:szCs w:val="20"/>
        </w:rPr>
        <w:t>Management Research Conference. Chapel Hill, NC. June 2019</w:t>
      </w:r>
    </w:p>
    <w:p w14:paraId="742673D5" w14:textId="77777777" w:rsidR="00923474" w:rsidRPr="009E281E" w:rsidRDefault="00923474" w:rsidP="00923474">
      <w:pPr>
        <w:spacing w:before="100" w:after="100"/>
        <w:ind w:left="720" w:hanging="720"/>
        <w:contextualSpacing/>
        <w:rPr>
          <w:bCs/>
          <w:sz w:val="20"/>
          <w:szCs w:val="20"/>
        </w:rPr>
      </w:pPr>
      <w:r w:rsidRPr="009E281E">
        <w:rPr>
          <w:b/>
          <w:bCs/>
          <w:sz w:val="20"/>
          <w:szCs w:val="20"/>
        </w:rPr>
        <w:t>Williams, T</w:t>
      </w:r>
      <w:r w:rsidRPr="009E281E">
        <w:rPr>
          <w:bCs/>
          <w:sz w:val="20"/>
          <w:szCs w:val="20"/>
        </w:rPr>
        <w:t>. &amp; King, S. Examining the Strategies of Influence used in Public Comments: An Application of Narrative Policy Framework. Midwestern Political Science Association Conference. Chicago, IL. April 2019</w:t>
      </w:r>
    </w:p>
    <w:p w14:paraId="023695D0" w14:textId="77777777" w:rsidR="00923474" w:rsidRPr="009E281E" w:rsidRDefault="00923474" w:rsidP="00923474">
      <w:pPr>
        <w:ind w:left="720" w:hanging="720"/>
        <w:contextualSpacing/>
        <w:rPr>
          <w:sz w:val="20"/>
          <w:szCs w:val="20"/>
        </w:rPr>
      </w:pPr>
      <w:r w:rsidRPr="009E281E">
        <w:rPr>
          <w:color w:val="222222"/>
          <w:sz w:val="20"/>
          <w:szCs w:val="20"/>
          <w:shd w:val="clear" w:color="auto" w:fill="FFFFFF"/>
        </w:rPr>
        <w:t>Kuzma, J.</w:t>
      </w:r>
      <w:r w:rsidRPr="009E281E">
        <w:rPr>
          <w:b/>
          <w:bCs/>
          <w:color w:val="222222"/>
          <w:sz w:val="20"/>
          <w:szCs w:val="20"/>
          <w:shd w:val="clear" w:color="auto" w:fill="FFFFFF"/>
        </w:rPr>
        <w:t> </w:t>
      </w:r>
      <w:r w:rsidRPr="009E281E">
        <w:rPr>
          <w:color w:val="222222"/>
          <w:sz w:val="20"/>
          <w:szCs w:val="20"/>
          <w:shd w:val="clear" w:color="auto" w:fill="FFFFFF"/>
        </w:rPr>
        <w:t>and </w:t>
      </w:r>
      <w:r w:rsidRPr="009E281E">
        <w:rPr>
          <w:b/>
          <w:bCs/>
          <w:color w:val="222222"/>
          <w:sz w:val="20"/>
          <w:szCs w:val="20"/>
          <w:shd w:val="clear" w:color="auto" w:fill="FFFFFF"/>
        </w:rPr>
        <w:t>Williams, T.</w:t>
      </w:r>
      <w:r w:rsidRPr="009E281E">
        <w:rPr>
          <w:color w:val="222222"/>
          <w:sz w:val="20"/>
          <w:szCs w:val="20"/>
          <w:shd w:val="clear" w:color="auto" w:fill="FFFFFF"/>
        </w:rPr>
        <w:t xml:space="preserve"> Risk Perception and the Interpretation of Uncertainty in Regulatory Assessments for Genetically Engineered Animals. Society for Risk Analysis Annual Meeting.  New </w:t>
      </w:r>
      <w:proofErr w:type="spellStart"/>
      <w:proofErr w:type="gramStart"/>
      <w:r w:rsidRPr="009E281E">
        <w:rPr>
          <w:color w:val="222222"/>
          <w:sz w:val="20"/>
          <w:szCs w:val="20"/>
          <w:shd w:val="clear" w:color="auto" w:fill="FFFFFF"/>
        </w:rPr>
        <w:t>Orleans,LA</w:t>
      </w:r>
      <w:proofErr w:type="spellEnd"/>
      <w:proofErr w:type="gramEnd"/>
      <w:r w:rsidRPr="009E281E">
        <w:rPr>
          <w:color w:val="222222"/>
          <w:sz w:val="20"/>
          <w:szCs w:val="20"/>
          <w:shd w:val="clear" w:color="auto" w:fill="FFFFFF"/>
        </w:rPr>
        <w:t xml:space="preserve"> Dec 2-5, 2018</w:t>
      </w:r>
    </w:p>
    <w:p w14:paraId="031E018A" w14:textId="77777777" w:rsidR="00923474" w:rsidRPr="009E281E" w:rsidRDefault="00923474" w:rsidP="00923474">
      <w:pPr>
        <w:pStyle w:val="Body"/>
        <w:ind w:left="720" w:hanging="720"/>
        <w:contextualSpacing/>
        <w:rPr>
          <w:bCs/>
          <w:sz w:val="20"/>
          <w:szCs w:val="20"/>
        </w:rPr>
      </w:pPr>
      <w:r w:rsidRPr="009E281E">
        <w:rPr>
          <w:bCs/>
          <w:sz w:val="20"/>
          <w:szCs w:val="20"/>
        </w:rPr>
        <w:t>Coupet, J., </w:t>
      </w:r>
      <w:r w:rsidRPr="009E281E">
        <w:rPr>
          <w:b/>
          <w:bCs/>
          <w:sz w:val="20"/>
          <w:szCs w:val="20"/>
        </w:rPr>
        <w:t>Williams, T. “</w:t>
      </w:r>
      <w:r w:rsidRPr="009E281E">
        <w:rPr>
          <w:bCs/>
          <w:sz w:val="20"/>
          <w:szCs w:val="20"/>
        </w:rPr>
        <w:t xml:space="preserve">Creating Collaborative Value: Resources, and transaction costs in government-nonprofit strategic alliances”. </w:t>
      </w:r>
      <w:r w:rsidRPr="009E281E">
        <w:rPr>
          <w:bCs/>
          <w:i/>
          <w:iCs/>
          <w:sz w:val="20"/>
          <w:szCs w:val="20"/>
        </w:rPr>
        <w:t>ARNOVA.</w:t>
      </w:r>
      <w:r w:rsidRPr="009E281E">
        <w:rPr>
          <w:bCs/>
          <w:sz w:val="20"/>
          <w:szCs w:val="20"/>
        </w:rPr>
        <w:t> Austin, TX. November 2018</w:t>
      </w:r>
    </w:p>
    <w:p w14:paraId="312DCEB9" w14:textId="77777777" w:rsidR="00923474" w:rsidRPr="009E281E" w:rsidRDefault="00923474" w:rsidP="00923474">
      <w:pPr>
        <w:pStyle w:val="Body"/>
        <w:spacing w:before="100" w:after="100"/>
        <w:ind w:left="720" w:hanging="720"/>
        <w:contextualSpacing/>
        <w:rPr>
          <w:sz w:val="20"/>
          <w:szCs w:val="20"/>
        </w:rPr>
      </w:pPr>
      <w:r w:rsidRPr="009E281E">
        <w:rPr>
          <w:b/>
          <w:sz w:val="20"/>
          <w:szCs w:val="20"/>
        </w:rPr>
        <w:t>Williams, T</w:t>
      </w:r>
      <w:r w:rsidRPr="009E281E">
        <w:rPr>
          <w:sz w:val="20"/>
          <w:szCs w:val="20"/>
        </w:rPr>
        <w:t>. &amp; Kuzma, J. Science is not Value Free: How Values and Scientific Information Influence Policy Uptake. Society for Social Studies of Science. Sydney, Australia. August 2018</w:t>
      </w:r>
    </w:p>
    <w:p w14:paraId="45605389" w14:textId="77777777" w:rsidR="00923474" w:rsidRPr="009E281E" w:rsidRDefault="00923474" w:rsidP="00923474">
      <w:pPr>
        <w:pStyle w:val="Body"/>
        <w:spacing w:before="100" w:after="100"/>
        <w:ind w:left="720" w:hanging="720"/>
        <w:contextualSpacing/>
        <w:rPr>
          <w:i/>
          <w:sz w:val="20"/>
          <w:szCs w:val="20"/>
        </w:rPr>
      </w:pPr>
      <w:r w:rsidRPr="009E281E">
        <w:rPr>
          <w:bCs/>
          <w:sz w:val="20"/>
          <w:szCs w:val="20"/>
        </w:rPr>
        <w:t>Coupet, J.,</w:t>
      </w:r>
      <w:r w:rsidRPr="009E281E">
        <w:rPr>
          <w:b/>
          <w:bCs/>
          <w:sz w:val="20"/>
          <w:szCs w:val="20"/>
        </w:rPr>
        <w:t> </w:t>
      </w:r>
      <w:r w:rsidRPr="009E281E">
        <w:rPr>
          <w:sz w:val="20"/>
          <w:szCs w:val="20"/>
        </w:rPr>
        <w:t xml:space="preserve">Albrecht, K., </w:t>
      </w:r>
      <w:r w:rsidRPr="009E281E">
        <w:rPr>
          <w:b/>
          <w:sz w:val="20"/>
          <w:szCs w:val="20"/>
        </w:rPr>
        <w:t>Williams, T.</w:t>
      </w:r>
      <w:r w:rsidRPr="009E281E">
        <w:rPr>
          <w:sz w:val="20"/>
          <w:szCs w:val="20"/>
        </w:rPr>
        <w:t xml:space="preserve"> and </w:t>
      </w:r>
      <w:proofErr w:type="spellStart"/>
      <w:r w:rsidRPr="009E281E">
        <w:rPr>
          <w:sz w:val="20"/>
          <w:szCs w:val="20"/>
        </w:rPr>
        <w:t>Farruggia</w:t>
      </w:r>
      <w:proofErr w:type="spellEnd"/>
      <w:r w:rsidRPr="009E281E">
        <w:rPr>
          <w:sz w:val="20"/>
          <w:szCs w:val="20"/>
        </w:rPr>
        <w:t>, S.</w:t>
      </w:r>
      <w:r w:rsidRPr="009E281E">
        <w:rPr>
          <w:b/>
          <w:bCs/>
          <w:sz w:val="20"/>
          <w:szCs w:val="20"/>
        </w:rPr>
        <w:t> “</w:t>
      </w:r>
      <w:r w:rsidRPr="009E281E">
        <w:rPr>
          <w:sz w:val="20"/>
          <w:szCs w:val="20"/>
        </w:rPr>
        <w:t xml:space="preserve">Contracting, resources, and transaction costs in government-nonprofit strategic alliances”, as part of “Unpacking the Relationship between Public Service Contracts and Provider Behavior” (Organized by Fitzgerald, C). </w:t>
      </w:r>
      <w:r w:rsidRPr="009E281E">
        <w:rPr>
          <w:i/>
          <w:iCs/>
          <w:sz w:val="20"/>
          <w:szCs w:val="20"/>
        </w:rPr>
        <w:t>Academy of Management Annual Conference.</w:t>
      </w:r>
      <w:r w:rsidRPr="009E281E">
        <w:rPr>
          <w:sz w:val="20"/>
          <w:szCs w:val="20"/>
        </w:rPr>
        <w:t xml:space="preserve"> Chicago. Aug 2018 </w:t>
      </w:r>
    </w:p>
    <w:p w14:paraId="1B719A25" w14:textId="77777777" w:rsidR="00923474" w:rsidRPr="009E281E" w:rsidRDefault="00923474" w:rsidP="00923474">
      <w:pPr>
        <w:pStyle w:val="Body"/>
        <w:spacing w:before="100" w:after="100"/>
        <w:ind w:left="720" w:hanging="720"/>
        <w:contextualSpacing/>
        <w:rPr>
          <w:i/>
          <w:sz w:val="20"/>
          <w:szCs w:val="20"/>
        </w:rPr>
      </w:pPr>
      <w:r w:rsidRPr="009E281E">
        <w:rPr>
          <w:bCs/>
          <w:sz w:val="20"/>
          <w:szCs w:val="20"/>
        </w:rPr>
        <w:t>Coupet, J.,</w:t>
      </w:r>
      <w:r w:rsidRPr="009E281E">
        <w:rPr>
          <w:b/>
          <w:bCs/>
          <w:sz w:val="20"/>
          <w:szCs w:val="20"/>
        </w:rPr>
        <w:t> </w:t>
      </w:r>
      <w:r w:rsidRPr="009E281E">
        <w:rPr>
          <w:sz w:val="20"/>
          <w:szCs w:val="20"/>
        </w:rPr>
        <w:t xml:space="preserve">Albrecht, K., </w:t>
      </w:r>
      <w:r w:rsidRPr="009E281E">
        <w:rPr>
          <w:b/>
          <w:sz w:val="20"/>
          <w:szCs w:val="20"/>
        </w:rPr>
        <w:t>Williams, T.</w:t>
      </w:r>
      <w:r w:rsidRPr="009E281E">
        <w:rPr>
          <w:sz w:val="20"/>
          <w:szCs w:val="20"/>
        </w:rPr>
        <w:t xml:space="preserve"> and </w:t>
      </w:r>
      <w:proofErr w:type="spellStart"/>
      <w:r w:rsidRPr="009E281E">
        <w:rPr>
          <w:sz w:val="20"/>
          <w:szCs w:val="20"/>
        </w:rPr>
        <w:t>Farruggia</w:t>
      </w:r>
      <w:proofErr w:type="spellEnd"/>
      <w:r w:rsidRPr="009E281E">
        <w:rPr>
          <w:sz w:val="20"/>
          <w:szCs w:val="20"/>
        </w:rPr>
        <w:t>, S.</w:t>
      </w:r>
      <w:r w:rsidRPr="009E281E">
        <w:rPr>
          <w:b/>
          <w:bCs/>
          <w:sz w:val="20"/>
          <w:szCs w:val="20"/>
        </w:rPr>
        <w:t> “</w:t>
      </w:r>
      <w:r w:rsidRPr="009E281E">
        <w:rPr>
          <w:sz w:val="20"/>
          <w:szCs w:val="20"/>
        </w:rPr>
        <w:t>Contracting, resources, and transaction costs in government-nonprofit strategic alliances” </w:t>
      </w:r>
      <w:r w:rsidRPr="009E281E">
        <w:rPr>
          <w:i/>
          <w:iCs/>
          <w:sz w:val="20"/>
          <w:szCs w:val="20"/>
        </w:rPr>
        <w:t>Cross Sector Social Interactions. Copenhagen. </w:t>
      </w:r>
      <w:r w:rsidRPr="009E281E">
        <w:rPr>
          <w:sz w:val="20"/>
          <w:szCs w:val="20"/>
        </w:rPr>
        <w:t xml:space="preserve">June 2018 </w:t>
      </w:r>
    </w:p>
    <w:p w14:paraId="70333C14" w14:textId="77777777" w:rsidR="00923474" w:rsidRPr="009E281E" w:rsidRDefault="00923474" w:rsidP="00923474">
      <w:pPr>
        <w:pStyle w:val="Body"/>
        <w:spacing w:before="100" w:after="100"/>
        <w:ind w:left="720" w:hanging="720"/>
        <w:contextualSpacing/>
        <w:rPr>
          <w:sz w:val="20"/>
          <w:szCs w:val="20"/>
        </w:rPr>
      </w:pPr>
      <w:r w:rsidRPr="009E281E">
        <w:rPr>
          <w:b/>
          <w:sz w:val="20"/>
          <w:szCs w:val="20"/>
        </w:rPr>
        <w:t>Williams, T.</w:t>
      </w:r>
      <w:r w:rsidRPr="009E281E">
        <w:rPr>
          <w:sz w:val="20"/>
          <w:szCs w:val="20"/>
        </w:rPr>
        <w:t xml:space="preserve"> &amp; Kuzma, J. </w:t>
      </w:r>
      <w:r w:rsidRPr="009E281E">
        <w:rPr>
          <w:bCs/>
          <w:sz w:val="20"/>
          <w:szCs w:val="20"/>
        </w:rPr>
        <w:t xml:space="preserve">Examining the Influence of Demographic Factors on Risk and Benefit Perceptions for Acceptance of Emerging Technologies in Food. American Society of Public Administration Conference. March 2017. Atlanta, GA. </w:t>
      </w:r>
    </w:p>
    <w:p w14:paraId="7894C5C5" w14:textId="77777777" w:rsidR="00923474" w:rsidRPr="009E281E" w:rsidRDefault="00923474" w:rsidP="00923474">
      <w:pPr>
        <w:pStyle w:val="Body"/>
        <w:spacing w:before="100" w:after="100"/>
        <w:ind w:left="720" w:hanging="720"/>
        <w:contextualSpacing/>
        <w:rPr>
          <w:sz w:val="20"/>
          <w:szCs w:val="20"/>
        </w:rPr>
      </w:pPr>
      <w:r w:rsidRPr="009E281E">
        <w:rPr>
          <w:b/>
          <w:bCs/>
          <w:sz w:val="20"/>
          <w:szCs w:val="20"/>
        </w:rPr>
        <w:t>Williams, T.</w:t>
      </w:r>
      <w:r w:rsidRPr="009E281E">
        <w:rPr>
          <w:bCs/>
          <w:sz w:val="20"/>
          <w:szCs w:val="20"/>
        </w:rPr>
        <w:t xml:space="preserve"> &amp; Coupet, J. Exploring the Role of Context in Nonprofit Public Partnerships: Evidence from Transition Coaching. American Society of Public Administration Conference. March 2017. Atlanta, GA. </w:t>
      </w:r>
    </w:p>
    <w:p w14:paraId="7E74162A" w14:textId="77777777" w:rsidR="00923474" w:rsidRPr="009E281E" w:rsidRDefault="00923474" w:rsidP="00923474">
      <w:pPr>
        <w:pStyle w:val="Body"/>
        <w:spacing w:before="100" w:after="100"/>
        <w:ind w:left="720" w:hanging="720"/>
        <w:contextualSpacing/>
        <w:rPr>
          <w:sz w:val="20"/>
          <w:szCs w:val="20"/>
        </w:rPr>
      </w:pPr>
      <w:r w:rsidRPr="009E281E">
        <w:rPr>
          <w:b/>
          <w:sz w:val="20"/>
          <w:szCs w:val="20"/>
        </w:rPr>
        <w:t>Williams, T.,</w:t>
      </w:r>
      <w:r w:rsidRPr="009E281E">
        <w:rPr>
          <w:sz w:val="20"/>
          <w:szCs w:val="20"/>
        </w:rPr>
        <w:t xml:space="preserve"> Matson, A., and Mitchell, R. Examining the Effect of Intervention Outcomes via Levels of Empowerment. North Carolina State University Undergraduate Research Symposium. May 2014. Raleigh, NC. </w:t>
      </w:r>
    </w:p>
    <w:p w14:paraId="46835659" w14:textId="77777777" w:rsidR="00923474" w:rsidRPr="009E281E" w:rsidRDefault="00923474" w:rsidP="00923474">
      <w:pPr>
        <w:pStyle w:val="Body"/>
        <w:spacing w:before="100" w:after="100"/>
        <w:ind w:left="720" w:hanging="720"/>
        <w:contextualSpacing/>
        <w:rPr>
          <w:sz w:val="20"/>
          <w:szCs w:val="20"/>
        </w:rPr>
      </w:pPr>
      <w:r w:rsidRPr="009E281E">
        <w:rPr>
          <w:sz w:val="20"/>
          <w:szCs w:val="20"/>
        </w:rPr>
        <w:t xml:space="preserve">King, S., Reister, M., and </w:t>
      </w:r>
      <w:r w:rsidRPr="009E281E">
        <w:rPr>
          <w:b/>
          <w:sz w:val="20"/>
          <w:szCs w:val="20"/>
        </w:rPr>
        <w:t>Williams, T.</w:t>
      </w:r>
      <w:r w:rsidRPr="009E281E">
        <w:rPr>
          <w:sz w:val="20"/>
          <w:szCs w:val="20"/>
        </w:rPr>
        <w:t xml:space="preserve">  NC State University Graduate Student Research Symposium. (R. M. Berry-James, Advisor).  Poster on </w:t>
      </w:r>
      <w:r w:rsidRPr="009E281E">
        <w:rPr>
          <w:i/>
          <w:sz w:val="20"/>
          <w:szCs w:val="20"/>
        </w:rPr>
        <w:t>Genetically Modified Foods: The Good, The Bad and the Trustworthy</w:t>
      </w:r>
      <w:r w:rsidRPr="009E281E">
        <w:rPr>
          <w:sz w:val="20"/>
          <w:szCs w:val="20"/>
        </w:rPr>
        <w:t>. Raleigh, NC: March 25, 2015.</w:t>
      </w:r>
    </w:p>
    <w:p w14:paraId="3B74B2B9" w14:textId="5CA0EB4D" w:rsidR="00923474" w:rsidRPr="009E281E" w:rsidRDefault="00923474" w:rsidP="00923474">
      <w:pPr>
        <w:pStyle w:val="Body"/>
        <w:spacing w:before="100" w:after="100"/>
        <w:ind w:left="720" w:hanging="720"/>
        <w:contextualSpacing/>
        <w:rPr>
          <w:sz w:val="20"/>
          <w:szCs w:val="20"/>
        </w:rPr>
      </w:pPr>
      <w:r w:rsidRPr="009E281E">
        <w:rPr>
          <w:b/>
          <w:sz w:val="20"/>
          <w:szCs w:val="20"/>
        </w:rPr>
        <w:t>Williams, T</w:t>
      </w:r>
      <w:r w:rsidRPr="009E281E">
        <w:rPr>
          <w:sz w:val="20"/>
          <w:szCs w:val="20"/>
        </w:rPr>
        <w:t xml:space="preserve">., Rade, C., Desmarais, S., and Van Dorn, R. The Relationship between Attitudes and Violence Perpetration. North Carolina Psychology Undergraduate Association Conference. April 2014. Raleigh, NC. </w:t>
      </w:r>
    </w:p>
    <w:p w14:paraId="23823D34" w14:textId="77777777" w:rsidR="00923474" w:rsidRPr="009E281E" w:rsidRDefault="00923474" w:rsidP="000822C1">
      <w:pPr>
        <w:contextualSpacing/>
        <w:rPr>
          <w:b/>
          <w:sz w:val="20"/>
          <w:szCs w:val="20"/>
        </w:rPr>
      </w:pPr>
    </w:p>
    <w:p w14:paraId="4CAC898F" w14:textId="12261D6D" w:rsidR="00B7308B" w:rsidRPr="009E281E" w:rsidRDefault="00B7308B" w:rsidP="00B7308B">
      <w:pPr>
        <w:contextualSpacing/>
        <w:rPr>
          <w:b/>
          <w:sz w:val="20"/>
          <w:szCs w:val="20"/>
        </w:rPr>
      </w:pPr>
      <w:r w:rsidRPr="009E281E">
        <w:rPr>
          <w:b/>
          <w:sz w:val="20"/>
          <w:szCs w:val="20"/>
        </w:rPr>
        <w:t>TEACHING</w:t>
      </w:r>
    </w:p>
    <w:p w14:paraId="1F7B5171" w14:textId="63A7BE45" w:rsidR="00B7308B" w:rsidRPr="009E281E" w:rsidRDefault="00B7308B" w:rsidP="00B7308B">
      <w:pPr>
        <w:contextualSpacing/>
        <w:rPr>
          <w:b/>
          <w:i/>
          <w:iCs/>
          <w:sz w:val="20"/>
          <w:szCs w:val="20"/>
        </w:rPr>
      </w:pPr>
    </w:p>
    <w:p w14:paraId="412B351A" w14:textId="19E01302" w:rsidR="00B7308B" w:rsidRPr="009E281E" w:rsidRDefault="00B7308B" w:rsidP="00B7308B">
      <w:pPr>
        <w:contextualSpacing/>
        <w:rPr>
          <w:b/>
          <w:i/>
          <w:iCs/>
          <w:sz w:val="20"/>
          <w:szCs w:val="20"/>
        </w:rPr>
      </w:pPr>
      <w:r w:rsidRPr="009E281E">
        <w:rPr>
          <w:b/>
          <w:i/>
          <w:iCs/>
          <w:sz w:val="20"/>
          <w:szCs w:val="20"/>
        </w:rPr>
        <w:t>Graduate</w:t>
      </w:r>
    </w:p>
    <w:p w14:paraId="44E7DD04" w14:textId="29F11957" w:rsidR="00F743A1" w:rsidRPr="009E281E" w:rsidRDefault="00F743A1" w:rsidP="00B7308B">
      <w:pPr>
        <w:pStyle w:val="Body"/>
        <w:contextualSpacing/>
        <w:rPr>
          <w:sz w:val="20"/>
          <w:szCs w:val="20"/>
        </w:rPr>
      </w:pPr>
      <w:r w:rsidRPr="009E281E">
        <w:rPr>
          <w:sz w:val="20"/>
          <w:szCs w:val="20"/>
        </w:rPr>
        <w:t>PUBA 744: Immersion - Building Nonprofit &amp; Government Capacity to Respond to Wicked Problems [Fall 2023]</w:t>
      </w:r>
    </w:p>
    <w:p w14:paraId="1CB0841E" w14:textId="195EC9AB" w:rsidR="00B7308B" w:rsidRPr="009E281E" w:rsidRDefault="00B7308B" w:rsidP="00B7308B">
      <w:pPr>
        <w:pStyle w:val="Body"/>
        <w:contextualSpacing/>
        <w:rPr>
          <w:sz w:val="20"/>
          <w:szCs w:val="20"/>
        </w:rPr>
      </w:pPr>
      <w:r w:rsidRPr="009E281E">
        <w:rPr>
          <w:sz w:val="20"/>
          <w:szCs w:val="20"/>
        </w:rPr>
        <w:t>PUBA 756: Nonprofit Management, University of North Carolina at Chapel Hill [Fall 202</w:t>
      </w:r>
      <w:r w:rsidR="00F743A1" w:rsidRPr="009E281E">
        <w:rPr>
          <w:sz w:val="20"/>
          <w:szCs w:val="20"/>
        </w:rPr>
        <w:t>2, Fall 2023 (online course preparation)</w:t>
      </w:r>
      <w:r w:rsidRPr="009E281E">
        <w:rPr>
          <w:sz w:val="20"/>
          <w:szCs w:val="20"/>
        </w:rPr>
        <w:t>]</w:t>
      </w:r>
    </w:p>
    <w:p w14:paraId="53F9E9B7" w14:textId="67A78038" w:rsidR="00B7308B" w:rsidRPr="009E281E" w:rsidRDefault="00B7308B" w:rsidP="00B7308B">
      <w:pPr>
        <w:pStyle w:val="Body"/>
        <w:contextualSpacing/>
        <w:rPr>
          <w:i/>
          <w:iCs/>
          <w:sz w:val="20"/>
          <w:szCs w:val="20"/>
        </w:rPr>
      </w:pPr>
      <w:r w:rsidRPr="009E281E">
        <w:rPr>
          <w:sz w:val="20"/>
          <w:szCs w:val="20"/>
        </w:rPr>
        <w:tab/>
      </w:r>
      <w:r w:rsidRPr="009E281E">
        <w:rPr>
          <w:i/>
          <w:iCs/>
          <w:sz w:val="20"/>
          <w:szCs w:val="20"/>
        </w:rPr>
        <w:t>Instructor of record. Restructured course.</w:t>
      </w:r>
    </w:p>
    <w:p w14:paraId="3587F942" w14:textId="5EAA58CB" w:rsidR="00B7308B" w:rsidRPr="009E281E" w:rsidRDefault="00B7308B" w:rsidP="00B7308B">
      <w:pPr>
        <w:pStyle w:val="Body"/>
        <w:contextualSpacing/>
        <w:rPr>
          <w:sz w:val="20"/>
          <w:szCs w:val="20"/>
        </w:rPr>
      </w:pPr>
      <w:r w:rsidRPr="009E281E">
        <w:rPr>
          <w:sz w:val="20"/>
          <w:szCs w:val="20"/>
        </w:rPr>
        <w:t>PUBA 758: Navigating Nonprofit-Government Relationships, University of North Carolina at Chapel Hill [Springs 2022, 2023, 2024]</w:t>
      </w:r>
    </w:p>
    <w:p w14:paraId="4CA05B13" w14:textId="1FEED484" w:rsidR="00B7308B" w:rsidRPr="009E281E" w:rsidRDefault="00B7308B" w:rsidP="00B7308B">
      <w:pPr>
        <w:pStyle w:val="Body"/>
        <w:contextualSpacing/>
        <w:rPr>
          <w:i/>
          <w:iCs/>
          <w:sz w:val="20"/>
          <w:szCs w:val="20"/>
        </w:rPr>
      </w:pPr>
      <w:r w:rsidRPr="009E281E">
        <w:rPr>
          <w:b/>
          <w:i/>
          <w:iCs/>
          <w:sz w:val="20"/>
          <w:szCs w:val="20"/>
        </w:rPr>
        <w:tab/>
      </w:r>
      <w:r w:rsidRPr="009E281E">
        <w:rPr>
          <w:i/>
          <w:iCs/>
          <w:sz w:val="20"/>
          <w:szCs w:val="20"/>
        </w:rPr>
        <w:t>Instructor of record. Restructured course.</w:t>
      </w:r>
    </w:p>
    <w:p w14:paraId="3B42331A" w14:textId="77777777" w:rsidR="00B7308B" w:rsidRPr="009E281E" w:rsidRDefault="00B7308B" w:rsidP="00B7308B">
      <w:pPr>
        <w:contextualSpacing/>
        <w:rPr>
          <w:sz w:val="20"/>
          <w:szCs w:val="20"/>
        </w:rPr>
      </w:pPr>
      <w:r w:rsidRPr="009E281E">
        <w:rPr>
          <w:sz w:val="20"/>
          <w:szCs w:val="20"/>
        </w:rPr>
        <w:t>PA 515: Research Methods [Spring 2018]</w:t>
      </w:r>
    </w:p>
    <w:p w14:paraId="3F4C5907" w14:textId="5C543440" w:rsidR="00B7308B" w:rsidRPr="009E281E" w:rsidRDefault="00B7308B" w:rsidP="00B7308B">
      <w:pPr>
        <w:ind w:left="720"/>
        <w:contextualSpacing/>
        <w:rPr>
          <w:bCs/>
          <w:sz w:val="20"/>
          <w:szCs w:val="20"/>
        </w:rPr>
      </w:pPr>
      <w:r w:rsidRPr="009E281E">
        <w:rPr>
          <w:bCs/>
          <w:i/>
          <w:iCs/>
          <w:sz w:val="20"/>
          <w:szCs w:val="20"/>
        </w:rPr>
        <w:t xml:space="preserve">Assisted students with class projects and creating applicable real-world projects. Software: Excel, SPSS, Stata, NVivo, </w:t>
      </w:r>
      <w:proofErr w:type="spellStart"/>
      <w:r w:rsidRPr="009E281E">
        <w:rPr>
          <w:bCs/>
          <w:i/>
          <w:iCs/>
          <w:sz w:val="20"/>
          <w:szCs w:val="20"/>
        </w:rPr>
        <w:t>Dedoose</w:t>
      </w:r>
      <w:proofErr w:type="spellEnd"/>
      <w:r w:rsidRPr="009E281E">
        <w:rPr>
          <w:bCs/>
          <w:i/>
          <w:iCs/>
          <w:sz w:val="20"/>
          <w:szCs w:val="20"/>
        </w:rPr>
        <w:t>, ATLAS TI</w:t>
      </w:r>
    </w:p>
    <w:p w14:paraId="1CF12FEE" w14:textId="77777777" w:rsidR="00B7308B" w:rsidRPr="009E281E" w:rsidRDefault="00B7308B" w:rsidP="00B7308B">
      <w:pPr>
        <w:contextualSpacing/>
        <w:rPr>
          <w:b/>
          <w:i/>
          <w:iCs/>
          <w:sz w:val="20"/>
          <w:szCs w:val="20"/>
        </w:rPr>
      </w:pPr>
    </w:p>
    <w:p w14:paraId="3693255E" w14:textId="0676F712" w:rsidR="00B7308B" w:rsidRPr="009E281E" w:rsidRDefault="00B7308B" w:rsidP="00B7308B">
      <w:pPr>
        <w:contextualSpacing/>
        <w:rPr>
          <w:b/>
          <w:i/>
          <w:iCs/>
          <w:sz w:val="20"/>
          <w:szCs w:val="20"/>
        </w:rPr>
      </w:pPr>
      <w:r w:rsidRPr="009E281E">
        <w:rPr>
          <w:b/>
          <w:i/>
          <w:iCs/>
          <w:sz w:val="20"/>
          <w:szCs w:val="20"/>
        </w:rPr>
        <w:lastRenderedPageBreak/>
        <w:t>Undergraduate</w:t>
      </w:r>
    </w:p>
    <w:p w14:paraId="6CDE4D4B" w14:textId="6389F1E1" w:rsidR="00B7308B" w:rsidRPr="009E281E" w:rsidRDefault="00B7308B" w:rsidP="00B7308B">
      <w:pPr>
        <w:pStyle w:val="Body"/>
        <w:contextualSpacing/>
        <w:rPr>
          <w:sz w:val="20"/>
          <w:szCs w:val="20"/>
        </w:rPr>
      </w:pPr>
      <w:r w:rsidRPr="009E281E">
        <w:rPr>
          <w:sz w:val="20"/>
          <w:szCs w:val="20"/>
        </w:rPr>
        <w:t>PS 312: Introduction to Public Administration, North Carolina State University [Spring 2019]</w:t>
      </w:r>
    </w:p>
    <w:p w14:paraId="19658482" w14:textId="6D3936B2" w:rsidR="00B7308B" w:rsidRPr="009E281E" w:rsidRDefault="00B7308B" w:rsidP="00B7308B">
      <w:pPr>
        <w:pStyle w:val="Body"/>
        <w:contextualSpacing/>
        <w:rPr>
          <w:i/>
          <w:iCs/>
          <w:sz w:val="20"/>
          <w:szCs w:val="20"/>
        </w:rPr>
      </w:pPr>
      <w:r w:rsidRPr="009E281E">
        <w:rPr>
          <w:sz w:val="20"/>
          <w:szCs w:val="20"/>
        </w:rPr>
        <w:tab/>
      </w:r>
      <w:r w:rsidRPr="009E281E">
        <w:rPr>
          <w:i/>
          <w:iCs/>
          <w:sz w:val="20"/>
          <w:szCs w:val="20"/>
        </w:rPr>
        <w:t xml:space="preserve">Instructor of record. Restructured course for online format. </w:t>
      </w:r>
    </w:p>
    <w:p w14:paraId="0C7A0B8D" w14:textId="6A53B721" w:rsidR="00B7308B" w:rsidRPr="009E281E" w:rsidRDefault="00B7308B" w:rsidP="00B7308B">
      <w:pPr>
        <w:contextualSpacing/>
        <w:rPr>
          <w:sz w:val="20"/>
          <w:szCs w:val="20"/>
        </w:rPr>
      </w:pPr>
      <w:r w:rsidRPr="009E281E">
        <w:rPr>
          <w:sz w:val="20"/>
          <w:szCs w:val="20"/>
        </w:rPr>
        <w:t>PS  201: American Politics and Government [Fall 2018]</w:t>
      </w:r>
    </w:p>
    <w:p w14:paraId="4119DDE4" w14:textId="2EE97820" w:rsidR="00B7308B" w:rsidRPr="009E281E" w:rsidRDefault="00B7308B" w:rsidP="00B7308B">
      <w:pPr>
        <w:ind w:left="720"/>
        <w:contextualSpacing/>
        <w:rPr>
          <w:i/>
          <w:iCs/>
          <w:sz w:val="20"/>
          <w:szCs w:val="20"/>
        </w:rPr>
      </w:pPr>
      <w:r w:rsidRPr="009E281E">
        <w:rPr>
          <w:i/>
          <w:iCs/>
          <w:sz w:val="20"/>
          <w:szCs w:val="20"/>
        </w:rPr>
        <w:t>Graduate Teaching Assistant. Facilitated weekly class discussions; Developed discussion topics to help students understand main course content; Graded assignments</w:t>
      </w:r>
    </w:p>
    <w:p w14:paraId="0AE15238" w14:textId="7DC973DD" w:rsidR="00B7308B" w:rsidRPr="009E281E" w:rsidRDefault="00B7308B" w:rsidP="00B7308B">
      <w:pPr>
        <w:contextualSpacing/>
        <w:rPr>
          <w:b/>
          <w:i/>
          <w:iCs/>
          <w:sz w:val="20"/>
          <w:szCs w:val="20"/>
        </w:rPr>
      </w:pPr>
      <w:r w:rsidRPr="009E281E">
        <w:rPr>
          <w:sz w:val="20"/>
          <w:szCs w:val="20"/>
        </w:rPr>
        <w:t>HSS 120: Introduction to Humanities and Social Sciences [Fall 2015, Spring 2016]</w:t>
      </w:r>
    </w:p>
    <w:p w14:paraId="4C92B049" w14:textId="1FB67CD3" w:rsidR="00B7308B" w:rsidRPr="009E281E" w:rsidRDefault="00B7308B" w:rsidP="00B7308B">
      <w:pPr>
        <w:ind w:left="720"/>
        <w:contextualSpacing/>
        <w:rPr>
          <w:sz w:val="20"/>
          <w:szCs w:val="20"/>
        </w:rPr>
      </w:pPr>
      <w:r w:rsidRPr="009E281E">
        <w:rPr>
          <w:i/>
          <w:iCs/>
          <w:sz w:val="20"/>
          <w:szCs w:val="20"/>
        </w:rPr>
        <w:t>Graduate Teaching Assistant. Assisted students with understanding research methods and designs across social science disciplines. Graded assignments.</w:t>
      </w:r>
    </w:p>
    <w:p w14:paraId="23330C34" w14:textId="77777777" w:rsidR="00B7308B" w:rsidRPr="009E281E" w:rsidRDefault="00B7308B" w:rsidP="00B7308B">
      <w:pPr>
        <w:contextualSpacing/>
        <w:rPr>
          <w:b/>
          <w:i/>
          <w:iCs/>
          <w:sz w:val="20"/>
          <w:szCs w:val="20"/>
        </w:rPr>
      </w:pPr>
    </w:p>
    <w:p w14:paraId="28A42514" w14:textId="71B91A2F" w:rsidR="00B7308B" w:rsidRPr="009E281E" w:rsidRDefault="00B7308B" w:rsidP="00B7308B">
      <w:pPr>
        <w:contextualSpacing/>
        <w:rPr>
          <w:b/>
          <w:i/>
          <w:iCs/>
          <w:sz w:val="20"/>
          <w:szCs w:val="20"/>
        </w:rPr>
      </w:pPr>
      <w:r w:rsidRPr="009E281E">
        <w:rPr>
          <w:b/>
          <w:i/>
          <w:iCs/>
          <w:sz w:val="20"/>
          <w:szCs w:val="20"/>
        </w:rPr>
        <w:t>Continuing Education and Facilitation</w:t>
      </w:r>
    </w:p>
    <w:p w14:paraId="706E7DF9" w14:textId="773CC6A3" w:rsidR="00B7308B" w:rsidRPr="009E281E" w:rsidRDefault="00B7308B" w:rsidP="00B7308B">
      <w:pPr>
        <w:pStyle w:val="Body"/>
        <w:contextualSpacing/>
        <w:rPr>
          <w:i/>
          <w:iCs/>
          <w:sz w:val="20"/>
          <w:szCs w:val="20"/>
        </w:rPr>
      </w:pPr>
      <w:r w:rsidRPr="009E281E">
        <w:rPr>
          <w:sz w:val="20"/>
          <w:szCs w:val="20"/>
        </w:rPr>
        <w:t xml:space="preserve">Contract Management in Local Government, University of North Carolina at Chapel Hill [Springs 2021 (online), 2023, 2024] </w:t>
      </w:r>
      <w:r w:rsidRPr="009E281E">
        <w:rPr>
          <w:i/>
          <w:iCs/>
          <w:sz w:val="20"/>
          <w:szCs w:val="20"/>
        </w:rPr>
        <w:t>Co-instructor. Course offered to public officials.</w:t>
      </w:r>
    </w:p>
    <w:p w14:paraId="3CD4691A" w14:textId="77777777" w:rsidR="00B7308B" w:rsidRPr="009E281E" w:rsidRDefault="00B7308B" w:rsidP="00B7308B">
      <w:pPr>
        <w:pStyle w:val="Body"/>
        <w:contextualSpacing/>
        <w:rPr>
          <w:sz w:val="20"/>
          <w:szCs w:val="20"/>
        </w:rPr>
      </w:pPr>
    </w:p>
    <w:p w14:paraId="5F2FEC35" w14:textId="7DEA8BE0" w:rsidR="00B7308B" w:rsidRPr="009E281E" w:rsidRDefault="00B7308B" w:rsidP="00B7308B">
      <w:pPr>
        <w:pStyle w:val="Body"/>
        <w:contextualSpacing/>
        <w:rPr>
          <w:sz w:val="20"/>
          <w:szCs w:val="20"/>
        </w:rPr>
      </w:pPr>
      <w:r w:rsidRPr="009E281E">
        <w:rPr>
          <w:sz w:val="20"/>
          <w:szCs w:val="20"/>
        </w:rPr>
        <w:t>Top 10 Primer Workshop Series: Best Practices In Community Engagement, University of North Carolina at Chapel Hill [Fall 2022]</w:t>
      </w:r>
    </w:p>
    <w:p w14:paraId="56572743" w14:textId="77777777" w:rsidR="00B7308B" w:rsidRPr="009E281E" w:rsidRDefault="00B7308B" w:rsidP="00B7308B">
      <w:pPr>
        <w:pStyle w:val="Body"/>
        <w:contextualSpacing/>
        <w:rPr>
          <w:sz w:val="20"/>
          <w:szCs w:val="20"/>
        </w:rPr>
      </w:pPr>
    </w:p>
    <w:p w14:paraId="2533BA1D" w14:textId="02D3ADFB" w:rsidR="00B7308B" w:rsidRPr="009E281E" w:rsidRDefault="00B7308B" w:rsidP="00B7308B">
      <w:pPr>
        <w:pStyle w:val="Body"/>
        <w:contextualSpacing/>
        <w:rPr>
          <w:sz w:val="20"/>
          <w:szCs w:val="20"/>
        </w:rPr>
      </w:pPr>
      <w:r w:rsidRPr="009E281E">
        <w:rPr>
          <w:sz w:val="20"/>
          <w:szCs w:val="20"/>
        </w:rPr>
        <w:t>American Rescue Plan Act Course: Best Practices in Working with Community Partners and Nonprofits, University of North Carolina at Chapel Hill [Fall 2021]</w:t>
      </w:r>
    </w:p>
    <w:p w14:paraId="5CA795A6" w14:textId="77777777" w:rsidR="00B7308B" w:rsidRPr="009E281E" w:rsidRDefault="00B7308B" w:rsidP="00B7308B">
      <w:pPr>
        <w:pStyle w:val="Body"/>
        <w:contextualSpacing/>
        <w:rPr>
          <w:sz w:val="20"/>
          <w:szCs w:val="20"/>
        </w:rPr>
      </w:pPr>
    </w:p>
    <w:p w14:paraId="034868F1" w14:textId="1ECC1ACD" w:rsidR="00B7308B" w:rsidRPr="009E281E" w:rsidRDefault="00B7308B" w:rsidP="00B7308B">
      <w:pPr>
        <w:pStyle w:val="Body"/>
        <w:contextualSpacing/>
        <w:rPr>
          <w:sz w:val="20"/>
          <w:szCs w:val="20"/>
        </w:rPr>
      </w:pPr>
      <w:r w:rsidRPr="009E281E">
        <w:rPr>
          <w:sz w:val="20"/>
          <w:szCs w:val="20"/>
        </w:rPr>
        <w:t>Citizen Advisory Board Training: Understanding Motivations for Volunteering to Support Successful Recruitment and Selection of Board Members, University of North Carolina at Chapel Hill [Fall 2021]</w:t>
      </w:r>
    </w:p>
    <w:p w14:paraId="34764E33" w14:textId="0C072345" w:rsidR="00B7308B" w:rsidRPr="009E281E" w:rsidRDefault="00B7308B" w:rsidP="00B7308B">
      <w:pPr>
        <w:pStyle w:val="Body"/>
        <w:contextualSpacing/>
        <w:rPr>
          <w:sz w:val="20"/>
          <w:szCs w:val="20"/>
        </w:rPr>
      </w:pPr>
      <w:r w:rsidRPr="009E281E">
        <w:rPr>
          <w:sz w:val="20"/>
          <w:szCs w:val="20"/>
        </w:rPr>
        <w:t>Top 10 Primer Workshop Series: Best Practices In Community Engagement, University of North Carolina at Chapel Hill [Fall 2022]</w:t>
      </w:r>
    </w:p>
    <w:p w14:paraId="67EB7F33" w14:textId="77777777" w:rsidR="00B7308B" w:rsidRPr="009E281E" w:rsidRDefault="00B7308B" w:rsidP="00B7308B">
      <w:pPr>
        <w:pStyle w:val="Body"/>
        <w:contextualSpacing/>
        <w:rPr>
          <w:sz w:val="20"/>
          <w:szCs w:val="20"/>
        </w:rPr>
      </w:pPr>
    </w:p>
    <w:p w14:paraId="44C293F4" w14:textId="5AA6E7CC" w:rsidR="00B7308B" w:rsidRPr="009E281E" w:rsidRDefault="00B7308B" w:rsidP="00B7308B">
      <w:pPr>
        <w:pStyle w:val="Body"/>
        <w:contextualSpacing/>
        <w:rPr>
          <w:sz w:val="20"/>
          <w:szCs w:val="20"/>
        </w:rPr>
      </w:pPr>
      <w:r w:rsidRPr="009E281E">
        <w:rPr>
          <w:sz w:val="20"/>
          <w:szCs w:val="20"/>
        </w:rPr>
        <w:t>American Rescue Plan Act Course: Best Practices in Working with Community Partners and Nonprofits, University of North Carolina at Chapel Hill [Fall 2021]</w:t>
      </w:r>
    </w:p>
    <w:p w14:paraId="7E66B527" w14:textId="77777777" w:rsidR="00B7308B" w:rsidRPr="009E281E" w:rsidRDefault="00B7308B" w:rsidP="00B7308B">
      <w:pPr>
        <w:pStyle w:val="Body"/>
        <w:contextualSpacing/>
        <w:rPr>
          <w:sz w:val="20"/>
          <w:szCs w:val="20"/>
        </w:rPr>
      </w:pPr>
    </w:p>
    <w:p w14:paraId="3CB15165" w14:textId="3EF93087" w:rsidR="00B7308B" w:rsidRPr="009E281E" w:rsidRDefault="00B7308B" w:rsidP="00B7308B">
      <w:pPr>
        <w:pStyle w:val="Body"/>
        <w:contextualSpacing/>
        <w:rPr>
          <w:sz w:val="20"/>
          <w:szCs w:val="20"/>
        </w:rPr>
      </w:pPr>
      <w:r w:rsidRPr="009E281E">
        <w:rPr>
          <w:sz w:val="20"/>
          <w:szCs w:val="20"/>
        </w:rPr>
        <w:t>Citizen Advisory Board Training: Understanding Motivations for Volunteering to Support Successful Recruitment and Selection of Board Members, University of North Carolina at Chapel Hill [Fall 2021]</w:t>
      </w:r>
    </w:p>
    <w:p w14:paraId="3808A8CF" w14:textId="77777777" w:rsidR="00B7308B" w:rsidRPr="009E281E" w:rsidRDefault="00B7308B" w:rsidP="00B7308B">
      <w:pPr>
        <w:pStyle w:val="Body"/>
        <w:contextualSpacing/>
        <w:rPr>
          <w:sz w:val="20"/>
          <w:szCs w:val="20"/>
        </w:rPr>
      </w:pPr>
    </w:p>
    <w:p w14:paraId="0DB45054" w14:textId="3E296B5D" w:rsidR="00B7308B" w:rsidRPr="009E281E" w:rsidRDefault="00B7308B" w:rsidP="00B7308B">
      <w:pPr>
        <w:pStyle w:val="Body"/>
        <w:contextualSpacing/>
        <w:rPr>
          <w:sz w:val="20"/>
          <w:szCs w:val="20"/>
        </w:rPr>
      </w:pPr>
      <w:r w:rsidRPr="009E281E">
        <w:rPr>
          <w:sz w:val="20"/>
          <w:szCs w:val="20"/>
        </w:rPr>
        <w:t>Public Law for the Public’s Lawyers: Public Comment in Rule Making: Law and Narrative Theory, Raleigh NC [Fall 2019]</w:t>
      </w:r>
    </w:p>
    <w:p w14:paraId="0BECA0E4" w14:textId="77777777" w:rsidR="004F6A74" w:rsidRPr="009E281E" w:rsidRDefault="004F6A74" w:rsidP="00B7308B">
      <w:pPr>
        <w:pStyle w:val="Body"/>
        <w:contextualSpacing/>
        <w:rPr>
          <w:b/>
          <w:bCs/>
          <w:i/>
          <w:iCs/>
          <w:sz w:val="20"/>
          <w:szCs w:val="20"/>
        </w:rPr>
      </w:pPr>
    </w:p>
    <w:p w14:paraId="654608D2" w14:textId="0FE4FDEF" w:rsidR="00B7308B" w:rsidRPr="009E281E" w:rsidRDefault="00B7308B" w:rsidP="00B7308B">
      <w:pPr>
        <w:pStyle w:val="Body"/>
        <w:contextualSpacing/>
        <w:rPr>
          <w:b/>
          <w:bCs/>
          <w:i/>
          <w:iCs/>
          <w:sz w:val="20"/>
          <w:szCs w:val="20"/>
        </w:rPr>
      </w:pPr>
      <w:r w:rsidRPr="009E281E">
        <w:rPr>
          <w:b/>
          <w:bCs/>
          <w:i/>
          <w:iCs/>
          <w:sz w:val="20"/>
          <w:szCs w:val="20"/>
        </w:rPr>
        <w:t>Guest Lectures</w:t>
      </w:r>
    </w:p>
    <w:p w14:paraId="0824D0A7" w14:textId="727BD97A" w:rsidR="00B7308B" w:rsidRPr="009E281E" w:rsidRDefault="00B7308B" w:rsidP="00B7308B">
      <w:pPr>
        <w:pStyle w:val="Body"/>
        <w:contextualSpacing/>
        <w:rPr>
          <w:sz w:val="20"/>
          <w:szCs w:val="20"/>
        </w:rPr>
      </w:pPr>
      <w:r w:rsidRPr="009E281E">
        <w:rPr>
          <w:sz w:val="20"/>
          <w:szCs w:val="20"/>
        </w:rPr>
        <w:t xml:space="preserve">PUBA 401: State and Local Governance: Public Service Theory and Practice, University of North Carolina at Chapel Hill [Fall 2021] </w:t>
      </w:r>
      <w:r w:rsidRPr="009E281E">
        <w:rPr>
          <w:i/>
          <w:iCs/>
          <w:sz w:val="20"/>
          <w:szCs w:val="20"/>
        </w:rPr>
        <w:t>Presentation: Navigating Nonprofit and Local Government Partnerships</w:t>
      </w:r>
    </w:p>
    <w:p w14:paraId="434F1B34" w14:textId="77777777" w:rsidR="00B7308B" w:rsidRPr="009E281E" w:rsidRDefault="00B7308B" w:rsidP="00B7308B">
      <w:pPr>
        <w:pStyle w:val="Body"/>
        <w:contextualSpacing/>
        <w:rPr>
          <w:b/>
          <w:bCs/>
          <w:i/>
          <w:iCs/>
          <w:sz w:val="20"/>
          <w:szCs w:val="20"/>
        </w:rPr>
      </w:pPr>
    </w:p>
    <w:p w14:paraId="2FE38D2B" w14:textId="399AE249" w:rsidR="00B7308B" w:rsidRPr="009E281E" w:rsidRDefault="00B7308B" w:rsidP="00B7308B">
      <w:pPr>
        <w:pStyle w:val="Body"/>
        <w:contextualSpacing/>
        <w:rPr>
          <w:sz w:val="20"/>
          <w:szCs w:val="20"/>
        </w:rPr>
      </w:pPr>
      <w:r w:rsidRPr="009E281E">
        <w:rPr>
          <w:sz w:val="20"/>
          <w:szCs w:val="20"/>
        </w:rPr>
        <w:t>PUBA 758: Nonprofit-Government Relationships, University of North Carolina at Chapel Hill [Spring 2021]</w:t>
      </w:r>
    </w:p>
    <w:p w14:paraId="1AB7AC86" w14:textId="27C3CAE9" w:rsidR="00B7308B" w:rsidRPr="009E281E" w:rsidRDefault="00B7308B" w:rsidP="00B7308B">
      <w:pPr>
        <w:pStyle w:val="Body"/>
        <w:contextualSpacing/>
        <w:rPr>
          <w:i/>
          <w:iCs/>
          <w:sz w:val="20"/>
          <w:szCs w:val="20"/>
        </w:rPr>
      </w:pPr>
      <w:r w:rsidRPr="009E281E">
        <w:rPr>
          <w:i/>
          <w:iCs/>
          <w:sz w:val="20"/>
          <w:szCs w:val="20"/>
        </w:rPr>
        <w:t>Presentation: Clarifying Expectations in Formal &amp; Informal Agreements</w:t>
      </w:r>
    </w:p>
    <w:p w14:paraId="0A25DA7C" w14:textId="77777777" w:rsidR="00B7308B" w:rsidRPr="009E281E" w:rsidRDefault="00B7308B" w:rsidP="00B7308B">
      <w:pPr>
        <w:pStyle w:val="Body"/>
        <w:contextualSpacing/>
        <w:rPr>
          <w:sz w:val="20"/>
          <w:szCs w:val="20"/>
        </w:rPr>
      </w:pPr>
    </w:p>
    <w:p w14:paraId="3D2E5C1B" w14:textId="522FAEFF" w:rsidR="00B7308B" w:rsidRPr="009E281E" w:rsidRDefault="00B7308B" w:rsidP="00B7308B">
      <w:pPr>
        <w:pStyle w:val="Body"/>
        <w:contextualSpacing/>
        <w:rPr>
          <w:sz w:val="20"/>
          <w:szCs w:val="20"/>
        </w:rPr>
      </w:pPr>
      <w:r w:rsidRPr="009E281E">
        <w:rPr>
          <w:sz w:val="20"/>
          <w:szCs w:val="20"/>
        </w:rPr>
        <w:t>PUBA 401: State and Local Governance: Public Service Theory and Practice, University of North Carolina at Chapel Hill [Fall 2020]</w:t>
      </w:r>
    </w:p>
    <w:p w14:paraId="4680BF65" w14:textId="543B4F45" w:rsidR="00B7308B" w:rsidRPr="009E281E" w:rsidRDefault="00B7308B" w:rsidP="00B7308B">
      <w:pPr>
        <w:pStyle w:val="Body"/>
        <w:contextualSpacing/>
        <w:rPr>
          <w:sz w:val="20"/>
          <w:szCs w:val="20"/>
        </w:rPr>
      </w:pPr>
      <w:r w:rsidRPr="009E281E">
        <w:rPr>
          <w:i/>
          <w:iCs/>
          <w:sz w:val="20"/>
          <w:szCs w:val="20"/>
        </w:rPr>
        <w:t>Presentation: Navigating Nonprofit and Local Government Partnerships</w:t>
      </w:r>
    </w:p>
    <w:p w14:paraId="640EEDFF" w14:textId="77777777" w:rsidR="00B7308B" w:rsidRPr="009E281E" w:rsidRDefault="00B7308B" w:rsidP="00B7308B">
      <w:pPr>
        <w:pStyle w:val="Body"/>
        <w:contextualSpacing/>
        <w:rPr>
          <w:sz w:val="20"/>
          <w:szCs w:val="20"/>
        </w:rPr>
      </w:pPr>
    </w:p>
    <w:p w14:paraId="42C23462" w14:textId="7385E296" w:rsidR="00B7308B" w:rsidRPr="009E281E" w:rsidRDefault="00B7308B" w:rsidP="00B7308B">
      <w:pPr>
        <w:pStyle w:val="Body"/>
        <w:contextualSpacing/>
        <w:rPr>
          <w:sz w:val="20"/>
          <w:szCs w:val="20"/>
        </w:rPr>
      </w:pPr>
      <w:r w:rsidRPr="009E281E">
        <w:rPr>
          <w:sz w:val="20"/>
          <w:szCs w:val="20"/>
        </w:rPr>
        <w:t>PUBA 758: Nonprofit-Government Relationships, University of North Carolina at Chapel Hill [Spring 2020]</w:t>
      </w:r>
    </w:p>
    <w:p w14:paraId="7D8D2B76" w14:textId="65222234" w:rsidR="00B7308B" w:rsidRPr="009E281E" w:rsidRDefault="00B7308B" w:rsidP="00B7308B">
      <w:pPr>
        <w:pStyle w:val="Body"/>
        <w:contextualSpacing/>
        <w:rPr>
          <w:i/>
          <w:iCs/>
          <w:sz w:val="20"/>
          <w:szCs w:val="20"/>
        </w:rPr>
      </w:pPr>
      <w:r w:rsidRPr="009E281E">
        <w:rPr>
          <w:i/>
          <w:iCs/>
          <w:sz w:val="20"/>
          <w:szCs w:val="20"/>
        </w:rPr>
        <w:t>Presentation: Accountability &amp; Organizational Effectiveness</w:t>
      </w:r>
    </w:p>
    <w:p w14:paraId="7FFA6326" w14:textId="77777777" w:rsidR="00B7308B" w:rsidRPr="009E281E" w:rsidRDefault="00B7308B" w:rsidP="00B7308B">
      <w:pPr>
        <w:pStyle w:val="Body"/>
        <w:contextualSpacing/>
        <w:rPr>
          <w:i/>
          <w:iCs/>
          <w:sz w:val="20"/>
          <w:szCs w:val="20"/>
        </w:rPr>
      </w:pPr>
    </w:p>
    <w:p w14:paraId="667F865E" w14:textId="09588E26" w:rsidR="00B7308B" w:rsidRPr="009E281E" w:rsidRDefault="00B7308B" w:rsidP="00B7308B">
      <w:pPr>
        <w:pStyle w:val="Body"/>
        <w:contextualSpacing/>
        <w:rPr>
          <w:i/>
          <w:iCs/>
          <w:sz w:val="20"/>
          <w:szCs w:val="20"/>
        </w:rPr>
      </w:pPr>
      <w:r w:rsidRPr="009E281E">
        <w:rPr>
          <w:sz w:val="20"/>
          <w:szCs w:val="20"/>
        </w:rPr>
        <w:t xml:space="preserve">PUBA 719: Research Methods in PA Analysis and Evaluation I, University of North Carolina at Chapel Hill [Fall 2019] </w:t>
      </w:r>
      <w:r w:rsidRPr="009E281E">
        <w:rPr>
          <w:i/>
          <w:iCs/>
          <w:sz w:val="20"/>
          <w:szCs w:val="20"/>
        </w:rPr>
        <w:t xml:space="preserve">Presentation: Qualitative vs. Quantitative Research </w:t>
      </w:r>
    </w:p>
    <w:p w14:paraId="556F6756" w14:textId="77777777" w:rsidR="00B7308B" w:rsidRPr="009E281E" w:rsidRDefault="00B7308B" w:rsidP="00B7308B">
      <w:pPr>
        <w:pStyle w:val="Body"/>
        <w:contextualSpacing/>
        <w:rPr>
          <w:sz w:val="20"/>
          <w:szCs w:val="20"/>
        </w:rPr>
      </w:pPr>
    </w:p>
    <w:p w14:paraId="726F8AA0" w14:textId="40DECA53" w:rsidR="00B7308B" w:rsidRPr="009E281E" w:rsidRDefault="00B7308B" w:rsidP="00B7308B">
      <w:pPr>
        <w:pStyle w:val="Body"/>
        <w:contextualSpacing/>
        <w:rPr>
          <w:sz w:val="20"/>
          <w:szCs w:val="20"/>
        </w:rPr>
      </w:pPr>
      <w:r w:rsidRPr="009E281E">
        <w:rPr>
          <w:sz w:val="20"/>
          <w:szCs w:val="20"/>
        </w:rPr>
        <w:t xml:space="preserve">PUBA 720: Research Methods in PA Analysis and Evaluation II, University of North Carolina at Chapel Hill [Fall 2019] </w:t>
      </w:r>
      <w:r w:rsidRPr="009E281E">
        <w:rPr>
          <w:i/>
          <w:iCs/>
          <w:sz w:val="20"/>
          <w:szCs w:val="20"/>
        </w:rPr>
        <w:t>Presentation: Developing a Research Design</w:t>
      </w:r>
    </w:p>
    <w:p w14:paraId="556C33C1" w14:textId="77777777" w:rsidR="00B7308B" w:rsidRPr="009E281E" w:rsidRDefault="00B7308B" w:rsidP="00B7308B">
      <w:pPr>
        <w:pStyle w:val="Body"/>
        <w:contextualSpacing/>
        <w:rPr>
          <w:sz w:val="20"/>
          <w:szCs w:val="20"/>
        </w:rPr>
      </w:pPr>
    </w:p>
    <w:p w14:paraId="1E0DE932" w14:textId="4BE3896D" w:rsidR="00B7308B" w:rsidRPr="009E281E" w:rsidRDefault="00B7308B" w:rsidP="00B7308B">
      <w:pPr>
        <w:pStyle w:val="Body"/>
        <w:contextualSpacing/>
        <w:rPr>
          <w:i/>
          <w:iCs/>
          <w:sz w:val="20"/>
          <w:szCs w:val="20"/>
        </w:rPr>
      </w:pPr>
      <w:r w:rsidRPr="009E281E">
        <w:rPr>
          <w:sz w:val="20"/>
          <w:szCs w:val="20"/>
        </w:rPr>
        <w:t xml:space="preserve">PUBA 753: Program Evaluation in Performance Management, University of North Carolina at Chapel Hill [Spring 2019] </w:t>
      </w:r>
      <w:r w:rsidRPr="009E281E">
        <w:rPr>
          <w:i/>
          <w:iCs/>
          <w:sz w:val="20"/>
          <w:szCs w:val="20"/>
        </w:rPr>
        <w:t>Presentation: Program Evaluation in Public Organizations</w:t>
      </w:r>
    </w:p>
    <w:p w14:paraId="10CE11C3" w14:textId="77777777" w:rsidR="00B7308B" w:rsidRPr="009E281E" w:rsidRDefault="00B7308B" w:rsidP="00B7308B">
      <w:pPr>
        <w:pStyle w:val="Body"/>
        <w:contextualSpacing/>
        <w:rPr>
          <w:i/>
          <w:iCs/>
          <w:sz w:val="20"/>
          <w:szCs w:val="20"/>
        </w:rPr>
      </w:pPr>
    </w:p>
    <w:p w14:paraId="36498360" w14:textId="40B3CBAF" w:rsidR="00B7308B" w:rsidRPr="009E281E" w:rsidRDefault="00B7308B" w:rsidP="00B7308B">
      <w:pPr>
        <w:pStyle w:val="Body"/>
        <w:contextualSpacing/>
        <w:rPr>
          <w:sz w:val="20"/>
          <w:szCs w:val="20"/>
        </w:rPr>
      </w:pPr>
      <w:r w:rsidRPr="009E281E">
        <w:rPr>
          <w:sz w:val="20"/>
          <w:szCs w:val="20"/>
        </w:rPr>
        <w:lastRenderedPageBreak/>
        <w:t>PA 515: Research Methods, North Carolina State University [Fall 2019, Spring 2016]</w:t>
      </w:r>
    </w:p>
    <w:p w14:paraId="2AA00A7A" w14:textId="4C99DEDA" w:rsidR="00B7308B" w:rsidRPr="009E281E" w:rsidRDefault="00B7308B" w:rsidP="00B7308B">
      <w:pPr>
        <w:pStyle w:val="Body"/>
        <w:contextualSpacing/>
        <w:rPr>
          <w:sz w:val="20"/>
          <w:szCs w:val="20"/>
        </w:rPr>
      </w:pPr>
      <w:r w:rsidRPr="009E281E">
        <w:rPr>
          <w:i/>
          <w:iCs/>
          <w:sz w:val="20"/>
          <w:szCs w:val="20"/>
        </w:rPr>
        <w:t>Presentation: Qualitative Research Methods/ Research Designs</w:t>
      </w:r>
    </w:p>
    <w:p w14:paraId="4AEB8D34" w14:textId="77777777" w:rsidR="00B7308B" w:rsidRPr="009E281E" w:rsidRDefault="00B7308B" w:rsidP="000822C1">
      <w:pPr>
        <w:contextualSpacing/>
        <w:rPr>
          <w:b/>
          <w:sz w:val="20"/>
          <w:szCs w:val="20"/>
        </w:rPr>
      </w:pPr>
    </w:p>
    <w:p w14:paraId="08405FFF" w14:textId="14C40895" w:rsidR="006D431D" w:rsidRPr="009E281E" w:rsidRDefault="00292819" w:rsidP="000822C1">
      <w:pPr>
        <w:contextualSpacing/>
        <w:rPr>
          <w:b/>
          <w:sz w:val="20"/>
          <w:szCs w:val="20"/>
        </w:rPr>
      </w:pPr>
      <w:r w:rsidRPr="009E281E">
        <w:rPr>
          <w:b/>
          <w:sz w:val="20"/>
          <w:szCs w:val="20"/>
        </w:rPr>
        <w:t>PUBLIC SERVICE</w:t>
      </w:r>
    </w:p>
    <w:p w14:paraId="4C045010" w14:textId="77777777" w:rsidR="008057E7" w:rsidRPr="009E281E" w:rsidRDefault="008057E7" w:rsidP="008057E7">
      <w:pPr>
        <w:pStyle w:val="NormalWeb"/>
        <w:rPr>
          <w:sz w:val="22"/>
          <w:szCs w:val="22"/>
        </w:rPr>
      </w:pPr>
      <w:r w:rsidRPr="009E281E">
        <w:rPr>
          <w:sz w:val="22"/>
          <w:szCs w:val="22"/>
        </w:rPr>
        <w:t>I have engaged in multifaceted roles, offering tailored guidance to various organizations. I have provided ongoing consultation for the North Carolina Center for Nonprofits by evaluating their capacity-building program to assess its effectiveness. Additionally, I facilitated multiple focus groups with executive leaders, harnessing their feedback to drive program enhancements. </w:t>
      </w:r>
    </w:p>
    <w:p w14:paraId="670E6AF3" w14:textId="483A8758" w:rsidR="00465D34" w:rsidRPr="009E281E" w:rsidRDefault="008057E7" w:rsidP="00292819">
      <w:pPr>
        <w:pStyle w:val="NormalWeb"/>
        <w:rPr>
          <w:sz w:val="22"/>
          <w:szCs w:val="22"/>
        </w:rPr>
      </w:pPr>
      <w:r w:rsidRPr="009E281E">
        <w:rPr>
          <w:sz w:val="22"/>
          <w:szCs w:val="22"/>
        </w:rPr>
        <w:t>Additionally, I provide consultation to nonprofits on advocacy, advising organizations on navigating the delicate balance between advocacy limits and permissible activities. I have also provided consultation to other nonprofits on topics that span nonprofit management and collaboration, fostering sustainable practices and strategic partnerships. Furthermore, I've consulted elected officials, offering guidance on community engagement strategies, particularly navigating contentious topics. My support in crafting conversation prompts has empowered them to foster constructive dialogues, even in challenging circumstances.</w:t>
      </w:r>
    </w:p>
    <w:p w14:paraId="50A679A1" w14:textId="67BA0994" w:rsidR="002A3894" w:rsidRPr="009E281E" w:rsidRDefault="004F6A74" w:rsidP="000822C1">
      <w:pPr>
        <w:contextualSpacing/>
        <w:rPr>
          <w:b/>
          <w:sz w:val="20"/>
          <w:szCs w:val="20"/>
        </w:rPr>
      </w:pPr>
      <w:r w:rsidRPr="009E281E">
        <w:rPr>
          <w:b/>
          <w:sz w:val="20"/>
          <w:szCs w:val="20"/>
        </w:rPr>
        <w:t>GRANTS AND CONTRACTS</w:t>
      </w:r>
    </w:p>
    <w:p w14:paraId="73D33846" w14:textId="77777777" w:rsidR="004F6A74" w:rsidRPr="009E281E" w:rsidRDefault="004F6A74" w:rsidP="000822C1">
      <w:pPr>
        <w:contextualSpacing/>
        <w:rPr>
          <w:b/>
          <w:sz w:val="20"/>
          <w:szCs w:val="20"/>
        </w:rPr>
      </w:pPr>
    </w:p>
    <w:p w14:paraId="0C2C8BDE" w14:textId="59BEBDC7" w:rsidR="004F6A74" w:rsidRPr="009E281E" w:rsidRDefault="004F6A74" w:rsidP="004F6A74">
      <w:pPr>
        <w:rPr>
          <w:color w:val="212121"/>
          <w:sz w:val="22"/>
          <w:szCs w:val="22"/>
        </w:rPr>
      </w:pPr>
      <w:r w:rsidRPr="009E281E">
        <w:rPr>
          <w:color w:val="212121"/>
          <w:sz w:val="22"/>
          <w:szCs w:val="22"/>
        </w:rPr>
        <w:t xml:space="preserve">Contract with The Suda Institute to provide training and consultation on collaboration, information sharing, and confidentiality law for partner organizations involved in the Substance Use Network (SUN) Project, a multidisciplinary collaborative that helps pregnant women with substance use disorders to have safe and healthy pregnancies (contract entered together with faculty members Mark Botts and Kristi </w:t>
      </w:r>
      <w:proofErr w:type="spellStart"/>
      <w:r w:rsidRPr="009E281E">
        <w:rPr>
          <w:color w:val="212121"/>
          <w:sz w:val="22"/>
          <w:szCs w:val="22"/>
        </w:rPr>
        <w:t>Nickodem</w:t>
      </w:r>
      <w:proofErr w:type="spellEnd"/>
      <w:r w:rsidRPr="009E281E">
        <w:rPr>
          <w:color w:val="212121"/>
          <w:sz w:val="22"/>
          <w:szCs w:val="22"/>
        </w:rPr>
        <w:t>, 2023, $40,000).</w:t>
      </w:r>
      <w:r w:rsidRPr="009E281E">
        <w:rPr>
          <w:rStyle w:val="apple-converted-space"/>
          <w:color w:val="212121"/>
          <w:sz w:val="22"/>
          <w:szCs w:val="22"/>
        </w:rPr>
        <w:t> </w:t>
      </w:r>
    </w:p>
    <w:p w14:paraId="727ACBD3" w14:textId="77777777" w:rsidR="004F6A74" w:rsidRPr="009E281E" w:rsidRDefault="004F6A74" w:rsidP="004F6A74">
      <w:pPr>
        <w:rPr>
          <w:color w:val="212121"/>
          <w:sz w:val="22"/>
          <w:szCs w:val="22"/>
        </w:rPr>
      </w:pPr>
    </w:p>
    <w:p w14:paraId="1EE10C76" w14:textId="3FAEA25C" w:rsidR="004F6A74" w:rsidRPr="009E281E" w:rsidRDefault="004F6A74" w:rsidP="004F6A74">
      <w:pPr>
        <w:rPr>
          <w:color w:val="212121"/>
          <w:sz w:val="22"/>
          <w:szCs w:val="22"/>
        </w:rPr>
      </w:pPr>
      <w:r w:rsidRPr="009E281E">
        <w:rPr>
          <w:color w:val="212121"/>
          <w:sz w:val="22"/>
          <w:szCs w:val="22"/>
        </w:rPr>
        <w:t xml:space="preserve">Contract with the Cabarrus Partnership for Children to develop and produce a series of online, on-demand training modules on information sharing, collaboration, and confidentiality law (contract entered together with faculty members Mark Botts and Kristi </w:t>
      </w:r>
      <w:proofErr w:type="spellStart"/>
      <w:r w:rsidRPr="009E281E">
        <w:rPr>
          <w:color w:val="212121"/>
          <w:sz w:val="22"/>
          <w:szCs w:val="22"/>
        </w:rPr>
        <w:t>Nickodem</w:t>
      </w:r>
      <w:proofErr w:type="spellEnd"/>
      <w:r w:rsidRPr="009E281E">
        <w:rPr>
          <w:color w:val="212121"/>
          <w:sz w:val="22"/>
          <w:szCs w:val="22"/>
        </w:rPr>
        <w:t>, 2023, $5,000).</w:t>
      </w:r>
      <w:r w:rsidRPr="009E281E">
        <w:rPr>
          <w:rStyle w:val="apple-converted-space"/>
          <w:color w:val="212121"/>
          <w:sz w:val="22"/>
          <w:szCs w:val="22"/>
        </w:rPr>
        <w:t> </w:t>
      </w:r>
    </w:p>
    <w:p w14:paraId="569B4CE0" w14:textId="77777777" w:rsidR="004F6A74" w:rsidRPr="009E281E" w:rsidRDefault="004F6A74" w:rsidP="004F6A74">
      <w:pPr>
        <w:rPr>
          <w:color w:val="212121"/>
          <w:sz w:val="22"/>
          <w:szCs w:val="22"/>
        </w:rPr>
      </w:pPr>
    </w:p>
    <w:p w14:paraId="3634202F" w14:textId="3912DA75" w:rsidR="004F6A74" w:rsidRPr="009E281E" w:rsidRDefault="004F6A74" w:rsidP="004F6A74">
      <w:pPr>
        <w:rPr>
          <w:color w:val="212121"/>
          <w:sz w:val="22"/>
          <w:szCs w:val="22"/>
        </w:rPr>
      </w:pPr>
      <w:r w:rsidRPr="009E281E">
        <w:rPr>
          <w:color w:val="212121"/>
          <w:sz w:val="22"/>
          <w:szCs w:val="22"/>
        </w:rPr>
        <w:t xml:space="preserve">Contract with the Cabarrus Partnership for Children to provide training on information sharing, confidentiality law, and collaboration for partner organizations involved in the Substance Use Network (SUN) Project, a multidisciplinary collaborative that helps pregnant women with substance use disorders to have safe and healthy pregnancies (contract entered together with faculty members Mark Botts and Kristi </w:t>
      </w:r>
      <w:proofErr w:type="spellStart"/>
      <w:r w:rsidRPr="009E281E">
        <w:rPr>
          <w:color w:val="212121"/>
          <w:sz w:val="22"/>
          <w:szCs w:val="22"/>
        </w:rPr>
        <w:t>Nickodem</w:t>
      </w:r>
      <w:proofErr w:type="spellEnd"/>
      <w:r w:rsidRPr="009E281E">
        <w:rPr>
          <w:color w:val="212121"/>
          <w:sz w:val="22"/>
          <w:szCs w:val="22"/>
        </w:rPr>
        <w:t>, 2022, $14,869).</w:t>
      </w:r>
    </w:p>
    <w:p w14:paraId="2201B2C6" w14:textId="77777777" w:rsidR="004F6A74" w:rsidRPr="009E281E" w:rsidRDefault="004F6A74" w:rsidP="000822C1">
      <w:pPr>
        <w:contextualSpacing/>
        <w:rPr>
          <w:b/>
          <w:sz w:val="20"/>
          <w:szCs w:val="20"/>
        </w:rPr>
      </w:pPr>
    </w:p>
    <w:p w14:paraId="3E1F921C" w14:textId="53B24F53" w:rsidR="004F6A74" w:rsidRPr="009E281E" w:rsidRDefault="004F6A74" w:rsidP="000822C1">
      <w:pPr>
        <w:rPr>
          <w:color w:val="212121"/>
          <w:sz w:val="22"/>
          <w:szCs w:val="22"/>
        </w:rPr>
      </w:pPr>
      <w:r w:rsidRPr="009E281E">
        <w:rPr>
          <w:color w:val="212121"/>
          <w:sz w:val="22"/>
          <w:szCs w:val="22"/>
        </w:rPr>
        <w:t xml:space="preserve">Contract with the Cabarrus Partnership for Children to </w:t>
      </w:r>
      <w:r w:rsidRPr="009E281E">
        <w:rPr>
          <w:bCs/>
          <w:sz w:val="20"/>
          <w:szCs w:val="20"/>
        </w:rPr>
        <w:t xml:space="preserve">conduct an evaluative research assessment of the Substance Use Network (SUN) Project, </w:t>
      </w:r>
      <w:r w:rsidRPr="009E281E">
        <w:rPr>
          <w:color w:val="212121"/>
          <w:sz w:val="22"/>
          <w:szCs w:val="22"/>
        </w:rPr>
        <w:t xml:space="preserve">a multidisciplinary collaborative that helps pregnant women with substance use disorders to have safe and healthy pregnancies (contract </w:t>
      </w:r>
      <w:proofErr w:type="gramStart"/>
      <w:r w:rsidRPr="009E281E">
        <w:rPr>
          <w:color w:val="212121"/>
          <w:sz w:val="22"/>
          <w:szCs w:val="22"/>
        </w:rPr>
        <w:t>entered into</w:t>
      </w:r>
      <w:proofErr w:type="gramEnd"/>
      <w:r w:rsidRPr="009E281E">
        <w:rPr>
          <w:color w:val="212121"/>
          <w:sz w:val="22"/>
          <w:szCs w:val="22"/>
        </w:rPr>
        <w:t xml:space="preserve"> together with faculty members Mark Botts and Kristi </w:t>
      </w:r>
      <w:proofErr w:type="spellStart"/>
      <w:r w:rsidRPr="009E281E">
        <w:rPr>
          <w:color w:val="212121"/>
          <w:sz w:val="22"/>
          <w:szCs w:val="22"/>
        </w:rPr>
        <w:t>Nickodem</w:t>
      </w:r>
      <w:proofErr w:type="spellEnd"/>
      <w:r w:rsidRPr="009E281E">
        <w:rPr>
          <w:color w:val="212121"/>
          <w:sz w:val="22"/>
          <w:szCs w:val="22"/>
        </w:rPr>
        <w:t>, 2022, $10,000).</w:t>
      </w:r>
    </w:p>
    <w:p w14:paraId="7C243C8D" w14:textId="77777777" w:rsidR="004F6A74" w:rsidRPr="009E281E" w:rsidRDefault="004F6A74" w:rsidP="000822C1">
      <w:pPr>
        <w:contextualSpacing/>
        <w:rPr>
          <w:bCs/>
          <w:sz w:val="20"/>
          <w:szCs w:val="20"/>
        </w:rPr>
      </w:pPr>
    </w:p>
    <w:p w14:paraId="22D5A555" w14:textId="7B31BCA9" w:rsidR="004F6A74" w:rsidRPr="009E281E" w:rsidRDefault="004F6A74" w:rsidP="000822C1">
      <w:pPr>
        <w:contextualSpacing/>
        <w:rPr>
          <w:bCs/>
          <w:sz w:val="20"/>
          <w:szCs w:val="20"/>
        </w:rPr>
      </w:pPr>
      <w:r w:rsidRPr="009E281E">
        <w:rPr>
          <w:bCs/>
          <w:sz w:val="20"/>
          <w:szCs w:val="20"/>
        </w:rPr>
        <w:t xml:space="preserve">Contract with the Cabarrus Partnership for Children to conduct an evaluative research assessment of the Substance Use Network (SUN) Project, </w:t>
      </w:r>
      <w:r w:rsidRPr="009E281E">
        <w:rPr>
          <w:color w:val="212121"/>
          <w:sz w:val="22"/>
          <w:szCs w:val="22"/>
        </w:rPr>
        <w:t xml:space="preserve">a multidisciplinary collaborative that helps pregnant women with substance use disorders to have safe and healthy pregnancies (contract </w:t>
      </w:r>
      <w:proofErr w:type="gramStart"/>
      <w:r w:rsidRPr="009E281E">
        <w:rPr>
          <w:color w:val="212121"/>
          <w:sz w:val="22"/>
          <w:szCs w:val="22"/>
        </w:rPr>
        <w:t>entered into</w:t>
      </w:r>
      <w:proofErr w:type="gramEnd"/>
      <w:r w:rsidRPr="009E281E">
        <w:rPr>
          <w:color w:val="212121"/>
          <w:sz w:val="22"/>
          <w:szCs w:val="22"/>
        </w:rPr>
        <w:t xml:space="preserve"> together with faculty member Mark Botts 2021-2022, $12,099).</w:t>
      </w:r>
    </w:p>
    <w:p w14:paraId="15231F5D" w14:textId="77777777" w:rsidR="004F6A74" w:rsidRPr="009E281E" w:rsidRDefault="004F6A74" w:rsidP="000822C1">
      <w:pPr>
        <w:contextualSpacing/>
        <w:rPr>
          <w:b/>
          <w:sz w:val="20"/>
          <w:szCs w:val="20"/>
        </w:rPr>
      </w:pPr>
    </w:p>
    <w:p w14:paraId="4BE23B8B" w14:textId="58A58811" w:rsidR="004F6A74" w:rsidRPr="009E281E" w:rsidRDefault="004F6A74" w:rsidP="004F6A74">
      <w:pPr>
        <w:pStyle w:val="Body"/>
        <w:spacing w:before="100"/>
        <w:contextualSpacing/>
        <w:rPr>
          <w:iCs/>
          <w:sz w:val="20"/>
          <w:szCs w:val="20"/>
        </w:rPr>
      </w:pPr>
      <w:r w:rsidRPr="009E281E">
        <w:rPr>
          <w:sz w:val="20"/>
          <w:szCs w:val="20"/>
        </w:rPr>
        <w:t xml:space="preserve">@Risk: Strengthening Canada’s Ability to Manage Risk. </w:t>
      </w:r>
      <w:proofErr w:type="spellStart"/>
      <w:r w:rsidRPr="009E281E">
        <w:rPr>
          <w:sz w:val="20"/>
          <w:szCs w:val="20"/>
        </w:rPr>
        <w:t>Gattinger</w:t>
      </w:r>
      <w:proofErr w:type="spellEnd"/>
      <w:r w:rsidRPr="009E281E">
        <w:rPr>
          <w:sz w:val="20"/>
          <w:szCs w:val="20"/>
        </w:rPr>
        <w:t xml:space="preserve">, M. Principal Investigator. Funded by Social Sciences and Humanities Research Council/Genome Canada. </w:t>
      </w:r>
      <w:r w:rsidRPr="009E281E">
        <w:rPr>
          <w:iCs/>
          <w:sz w:val="20"/>
          <w:szCs w:val="20"/>
        </w:rPr>
        <w:t>Grant to evaluate risk management and public engagement</w:t>
      </w:r>
      <w:r w:rsidR="00273161" w:rsidRPr="009E281E">
        <w:rPr>
          <w:iCs/>
          <w:sz w:val="20"/>
          <w:szCs w:val="20"/>
        </w:rPr>
        <w:t xml:space="preserve">. 2017 – 2019, </w:t>
      </w:r>
      <w:r w:rsidRPr="009E281E">
        <w:rPr>
          <w:sz w:val="20"/>
          <w:szCs w:val="20"/>
        </w:rPr>
        <w:t>Grant $195,166</w:t>
      </w:r>
      <w:r w:rsidR="00273161" w:rsidRPr="009E281E">
        <w:rPr>
          <w:sz w:val="20"/>
          <w:szCs w:val="20"/>
        </w:rPr>
        <w:t>.</w:t>
      </w:r>
    </w:p>
    <w:p w14:paraId="7CC27A7E" w14:textId="77777777" w:rsidR="004F6A74" w:rsidRPr="009E281E" w:rsidRDefault="004F6A74" w:rsidP="000822C1">
      <w:pPr>
        <w:contextualSpacing/>
        <w:rPr>
          <w:b/>
          <w:sz w:val="20"/>
          <w:szCs w:val="20"/>
        </w:rPr>
      </w:pPr>
    </w:p>
    <w:p w14:paraId="47F43476" w14:textId="20778665" w:rsidR="00273161" w:rsidRPr="009E281E" w:rsidRDefault="00273161" w:rsidP="00273161">
      <w:pPr>
        <w:pStyle w:val="Body"/>
        <w:contextualSpacing/>
        <w:rPr>
          <w:sz w:val="20"/>
          <w:szCs w:val="20"/>
        </w:rPr>
      </w:pPr>
      <w:r w:rsidRPr="009E281E">
        <w:rPr>
          <w:sz w:val="20"/>
          <w:szCs w:val="20"/>
        </w:rPr>
        <w:lastRenderedPageBreak/>
        <w:t xml:space="preserve">Cultivating Cultures of Ethics in Science, Technology, Engineering, and Math (CCE STEM). Kuzma, J. Principal Investigator. Funded by NSF 2016-2018. </w:t>
      </w:r>
      <w:r w:rsidRPr="009E281E">
        <w:rPr>
          <w:iCs/>
          <w:sz w:val="20"/>
          <w:szCs w:val="20"/>
        </w:rPr>
        <w:t xml:space="preserve">Grant to facilitate learning about the meaning of Responsible Innovation in Bioengineering. 2016 – 2018, </w:t>
      </w:r>
      <w:r w:rsidRPr="009E281E">
        <w:rPr>
          <w:sz w:val="20"/>
          <w:szCs w:val="20"/>
        </w:rPr>
        <w:t>Grant $350,000.</w:t>
      </w:r>
    </w:p>
    <w:p w14:paraId="69675053" w14:textId="77777777" w:rsidR="00273161" w:rsidRPr="009E281E" w:rsidRDefault="00273161" w:rsidP="00273161">
      <w:pPr>
        <w:pStyle w:val="Body"/>
        <w:contextualSpacing/>
        <w:rPr>
          <w:sz w:val="20"/>
          <w:szCs w:val="20"/>
        </w:rPr>
      </w:pPr>
    </w:p>
    <w:p w14:paraId="2DE91EFC" w14:textId="234E6DC2" w:rsidR="00273161" w:rsidRPr="009E281E" w:rsidRDefault="00273161" w:rsidP="00273161">
      <w:pPr>
        <w:pStyle w:val="Body"/>
        <w:contextualSpacing/>
        <w:rPr>
          <w:iCs/>
          <w:sz w:val="20"/>
          <w:szCs w:val="20"/>
        </w:rPr>
      </w:pPr>
      <w:r w:rsidRPr="009E281E">
        <w:rPr>
          <w:sz w:val="20"/>
          <w:szCs w:val="20"/>
        </w:rPr>
        <w:t xml:space="preserve">Contract for investigating Community and Child Protection Team Collaboratives. Pennell, J. Principal Investigator and Project Director, Supporting Family-Centered Practice. Funded by North Carolina Department of Health and Human Services, Division of Social Services. </w:t>
      </w:r>
      <w:r w:rsidRPr="009E281E">
        <w:rPr>
          <w:iCs/>
          <w:sz w:val="20"/>
          <w:szCs w:val="20"/>
        </w:rPr>
        <w:t xml:space="preserve">Contract to investigate coordination and efficiency of North Carolina Community Child Protection Teams. 2016 – 2017, </w:t>
      </w:r>
      <w:r w:rsidRPr="009E281E">
        <w:rPr>
          <w:sz w:val="20"/>
          <w:szCs w:val="20"/>
        </w:rPr>
        <w:t>Contract for $253,478</w:t>
      </w:r>
    </w:p>
    <w:p w14:paraId="07D1FFD3" w14:textId="77777777" w:rsidR="007B4664" w:rsidRPr="009E281E" w:rsidRDefault="007B4664" w:rsidP="007B4664">
      <w:pPr>
        <w:pStyle w:val="Body"/>
        <w:contextualSpacing/>
        <w:rPr>
          <w:sz w:val="20"/>
          <w:szCs w:val="20"/>
        </w:rPr>
      </w:pPr>
    </w:p>
    <w:p w14:paraId="375BA126" w14:textId="77777777" w:rsidR="0007039F" w:rsidRPr="009E281E" w:rsidRDefault="0007039F" w:rsidP="0007039F">
      <w:pPr>
        <w:pStyle w:val="Body"/>
        <w:contextualSpacing/>
        <w:rPr>
          <w:b/>
          <w:sz w:val="20"/>
          <w:szCs w:val="20"/>
        </w:rPr>
      </w:pPr>
      <w:r w:rsidRPr="009E281E">
        <w:rPr>
          <w:b/>
          <w:sz w:val="20"/>
          <w:szCs w:val="20"/>
        </w:rPr>
        <w:t>PROFESSIONAL EXPERIENCE</w:t>
      </w:r>
    </w:p>
    <w:p w14:paraId="51421049" w14:textId="77777777" w:rsidR="0007039F" w:rsidRPr="009E281E" w:rsidRDefault="0007039F" w:rsidP="0007039F">
      <w:pPr>
        <w:pStyle w:val="Body"/>
        <w:contextualSpacing/>
        <w:rPr>
          <w:b/>
          <w:sz w:val="20"/>
          <w:szCs w:val="20"/>
        </w:rPr>
      </w:pPr>
    </w:p>
    <w:p w14:paraId="6E77A66B" w14:textId="77777777" w:rsidR="0007039F" w:rsidRPr="009E281E" w:rsidRDefault="0007039F" w:rsidP="0007039F">
      <w:pPr>
        <w:pStyle w:val="Body"/>
        <w:spacing w:before="100" w:after="100"/>
        <w:contextualSpacing/>
        <w:rPr>
          <w:sz w:val="20"/>
          <w:szCs w:val="20"/>
        </w:rPr>
      </w:pPr>
      <w:r w:rsidRPr="009E281E">
        <w:rPr>
          <w:b/>
          <w:bCs/>
          <w:sz w:val="20"/>
          <w:szCs w:val="20"/>
        </w:rPr>
        <w:t>Assistant Professor of Public Administration and Government</w:t>
      </w:r>
      <w:r w:rsidRPr="009E281E">
        <w:rPr>
          <w:sz w:val="20"/>
          <w:szCs w:val="20"/>
        </w:rPr>
        <w:t>, July 2021 – Present</w:t>
      </w:r>
    </w:p>
    <w:p w14:paraId="7F385845" w14:textId="77777777" w:rsidR="0007039F" w:rsidRPr="009E281E" w:rsidRDefault="0007039F" w:rsidP="0007039F">
      <w:pPr>
        <w:pStyle w:val="Body"/>
        <w:spacing w:before="100" w:after="100"/>
        <w:contextualSpacing/>
        <w:rPr>
          <w:sz w:val="20"/>
          <w:szCs w:val="20"/>
        </w:rPr>
      </w:pPr>
      <w:r w:rsidRPr="009E281E">
        <w:rPr>
          <w:sz w:val="20"/>
          <w:szCs w:val="20"/>
        </w:rPr>
        <w:t>School of Government, University of North Carolina at Chapel Hill</w:t>
      </w:r>
    </w:p>
    <w:p w14:paraId="2F9F4395" w14:textId="77777777" w:rsidR="0007039F" w:rsidRPr="009E281E" w:rsidRDefault="0007039F" w:rsidP="0007039F">
      <w:pPr>
        <w:pStyle w:val="Body"/>
        <w:spacing w:before="100" w:after="100"/>
        <w:ind w:left="360"/>
        <w:contextualSpacing/>
        <w:rPr>
          <w:color w:val="0E101A"/>
          <w:sz w:val="20"/>
          <w:szCs w:val="20"/>
        </w:rPr>
      </w:pPr>
      <w:r w:rsidRPr="009E281E">
        <w:rPr>
          <w:color w:val="0E101A"/>
          <w:sz w:val="20"/>
          <w:szCs w:val="20"/>
        </w:rPr>
        <w:t>Provide research and teaching related to nonprofit management, community engagement, public input, and collaboration. Advise and teach public officials on community engagement and contract management topics. Contribute to academic literature, classroom learning, and the School of Government's mission through applied research.</w:t>
      </w:r>
    </w:p>
    <w:p w14:paraId="0BF06FFE" w14:textId="3E19831F" w:rsidR="0007039F" w:rsidRPr="009E281E" w:rsidRDefault="0007039F" w:rsidP="0007039F">
      <w:pPr>
        <w:pStyle w:val="Body"/>
        <w:spacing w:before="100" w:after="100"/>
        <w:contextualSpacing/>
        <w:rPr>
          <w:sz w:val="20"/>
          <w:szCs w:val="20"/>
        </w:rPr>
      </w:pPr>
      <w:r w:rsidRPr="009E281E">
        <w:rPr>
          <w:b/>
          <w:bCs/>
          <w:sz w:val="20"/>
          <w:szCs w:val="20"/>
        </w:rPr>
        <w:t xml:space="preserve">Carolina Postdoctoral Program for Faculty </w:t>
      </w:r>
      <w:r w:rsidR="00397185">
        <w:rPr>
          <w:b/>
          <w:bCs/>
          <w:sz w:val="20"/>
          <w:szCs w:val="20"/>
        </w:rPr>
        <w:t>Development</w:t>
      </w:r>
      <w:r w:rsidRPr="009E281E">
        <w:rPr>
          <w:b/>
          <w:bCs/>
          <w:sz w:val="20"/>
          <w:szCs w:val="20"/>
        </w:rPr>
        <w:t xml:space="preserve"> </w:t>
      </w:r>
      <w:proofErr w:type="gramStart"/>
      <w:r w:rsidRPr="009E281E">
        <w:rPr>
          <w:b/>
          <w:bCs/>
          <w:sz w:val="20"/>
          <w:szCs w:val="20"/>
        </w:rPr>
        <w:t xml:space="preserve">Fellow,  </w:t>
      </w:r>
      <w:r w:rsidRPr="009E281E">
        <w:rPr>
          <w:sz w:val="20"/>
          <w:szCs w:val="20"/>
        </w:rPr>
        <w:t>July</w:t>
      </w:r>
      <w:proofErr w:type="gramEnd"/>
      <w:r w:rsidRPr="009E281E">
        <w:rPr>
          <w:sz w:val="20"/>
          <w:szCs w:val="20"/>
        </w:rPr>
        <w:t xml:space="preserve"> 2019 – June 2021</w:t>
      </w:r>
    </w:p>
    <w:p w14:paraId="220513FB" w14:textId="77777777" w:rsidR="0007039F" w:rsidRPr="009E281E" w:rsidRDefault="0007039F" w:rsidP="0007039F">
      <w:pPr>
        <w:pStyle w:val="Body"/>
        <w:spacing w:before="100" w:after="100"/>
        <w:contextualSpacing/>
        <w:rPr>
          <w:sz w:val="20"/>
          <w:szCs w:val="20"/>
        </w:rPr>
      </w:pPr>
      <w:r w:rsidRPr="009E281E">
        <w:rPr>
          <w:sz w:val="20"/>
          <w:szCs w:val="20"/>
        </w:rPr>
        <w:t>School of Government, University of North Carolina at Chapel Hill</w:t>
      </w:r>
    </w:p>
    <w:p w14:paraId="37DC3A35" w14:textId="77777777" w:rsidR="0007039F" w:rsidRPr="009E281E" w:rsidRDefault="0007039F" w:rsidP="0007039F">
      <w:pPr>
        <w:pStyle w:val="Body"/>
        <w:spacing w:before="100" w:after="100"/>
        <w:ind w:firstLine="720"/>
        <w:contextualSpacing/>
        <w:rPr>
          <w:sz w:val="20"/>
          <w:szCs w:val="20"/>
        </w:rPr>
      </w:pPr>
      <w:r w:rsidRPr="009E281E">
        <w:rPr>
          <w:sz w:val="20"/>
          <w:szCs w:val="20"/>
        </w:rPr>
        <w:t xml:space="preserve">To build a research and teaching portfolio in preparation for a faculty position. To network with academics </w:t>
      </w:r>
    </w:p>
    <w:p w14:paraId="16B1DBAC" w14:textId="77777777" w:rsidR="0007039F" w:rsidRPr="009E281E" w:rsidRDefault="0007039F" w:rsidP="0007039F">
      <w:pPr>
        <w:pStyle w:val="Body"/>
        <w:spacing w:before="100" w:after="100"/>
        <w:ind w:left="720"/>
        <w:contextualSpacing/>
        <w:rPr>
          <w:sz w:val="20"/>
          <w:szCs w:val="20"/>
        </w:rPr>
      </w:pPr>
      <w:r w:rsidRPr="009E281E">
        <w:rPr>
          <w:sz w:val="20"/>
          <w:szCs w:val="20"/>
        </w:rPr>
        <w:t xml:space="preserve">and practitioners to inform the development of a research agenda. To engage with practitioners to identify opportunities to do research. To identify opportunities to transfer theoretical concepts associated with my research agenda into practitioner-oriented learning opportunities. </w:t>
      </w:r>
    </w:p>
    <w:p w14:paraId="404515D9" w14:textId="77777777" w:rsidR="0007039F" w:rsidRPr="009E281E" w:rsidRDefault="0007039F" w:rsidP="0007039F">
      <w:pPr>
        <w:pStyle w:val="Body"/>
        <w:contextualSpacing/>
        <w:rPr>
          <w:sz w:val="20"/>
          <w:szCs w:val="20"/>
        </w:rPr>
      </w:pPr>
      <w:r w:rsidRPr="009E281E">
        <w:rPr>
          <w:b/>
          <w:bCs/>
          <w:sz w:val="20"/>
          <w:szCs w:val="20"/>
        </w:rPr>
        <w:t>Research Assistant</w:t>
      </w:r>
      <w:r w:rsidRPr="009E281E">
        <w:rPr>
          <w:sz w:val="20"/>
          <w:szCs w:val="20"/>
        </w:rPr>
        <w:t>, July 2016 – May 2019</w:t>
      </w:r>
    </w:p>
    <w:p w14:paraId="356400CC" w14:textId="77777777" w:rsidR="0007039F" w:rsidRPr="009E281E" w:rsidRDefault="0007039F" w:rsidP="0007039F">
      <w:pPr>
        <w:pStyle w:val="Body"/>
        <w:contextualSpacing/>
        <w:rPr>
          <w:sz w:val="20"/>
          <w:szCs w:val="20"/>
        </w:rPr>
      </w:pPr>
      <w:r w:rsidRPr="009E281E">
        <w:rPr>
          <w:sz w:val="20"/>
          <w:szCs w:val="20"/>
        </w:rPr>
        <w:t>Department of Public Administration, North Carolina State University, Raleigh, NC</w:t>
      </w:r>
    </w:p>
    <w:p w14:paraId="587F5937" w14:textId="77777777" w:rsidR="0007039F" w:rsidRPr="009E281E" w:rsidRDefault="0007039F" w:rsidP="0007039F">
      <w:pPr>
        <w:pStyle w:val="Body"/>
        <w:contextualSpacing/>
        <w:rPr>
          <w:i/>
          <w:sz w:val="20"/>
          <w:szCs w:val="20"/>
        </w:rPr>
      </w:pPr>
      <w:r w:rsidRPr="009E281E">
        <w:rPr>
          <w:i/>
          <w:sz w:val="20"/>
          <w:szCs w:val="20"/>
        </w:rPr>
        <w:t>The Economics of Community Level Strategic Alliances: An Empirical Investigation (w/Coupet, J)</w:t>
      </w:r>
    </w:p>
    <w:p w14:paraId="288E7B48" w14:textId="77777777" w:rsidR="0007039F" w:rsidRPr="009E281E" w:rsidRDefault="0007039F" w:rsidP="0007039F">
      <w:pPr>
        <w:pStyle w:val="Body"/>
        <w:ind w:left="720"/>
        <w:contextualSpacing/>
        <w:rPr>
          <w:sz w:val="20"/>
          <w:szCs w:val="20"/>
        </w:rPr>
      </w:pPr>
      <w:r w:rsidRPr="009E281E">
        <w:rPr>
          <w:sz w:val="20"/>
          <w:szCs w:val="20"/>
        </w:rPr>
        <w:t>Mixed methods investigation of economic theory and strategic alliances in the Child Welfare and Transition Coaching Sectors. Coordinated methodological design, IRB approval, analysis, and manuscript preparation.</w:t>
      </w:r>
    </w:p>
    <w:p w14:paraId="7D1C4CFF" w14:textId="77777777" w:rsidR="0007039F" w:rsidRPr="009E281E" w:rsidRDefault="0007039F" w:rsidP="0007039F">
      <w:pPr>
        <w:pStyle w:val="Body"/>
        <w:contextualSpacing/>
        <w:rPr>
          <w:sz w:val="20"/>
          <w:szCs w:val="20"/>
        </w:rPr>
      </w:pPr>
      <w:r w:rsidRPr="009E281E">
        <w:rPr>
          <w:b/>
          <w:bCs/>
          <w:sz w:val="20"/>
          <w:szCs w:val="20"/>
        </w:rPr>
        <w:t>Research Assistant,</w:t>
      </w:r>
      <w:r w:rsidRPr="009E281E">
        <w:rPr>
          <w:sz w:val="20"/>
          <w:szCs w:val="20"/>
        </w:rPr>
        <w:t xml:space="preserve"> July 2016 – May 2019</w:t>
      </w:r>
    </w:p>
    <w:p w14:paraId="41C2DCA8" w14:textId="77777777" w:rsidR="0007039F" w:rsidRPr="009E281E" w:rsidRDefault="0007039F" w:rsidP="0007039F">
      <w:pPr>
        <w:pStyle w:val="Body"/>
        <w:contextualSpacing/>
        <w:rPr>
          <w:sz w:val="20"/>
          <w:szCs w:val="20"/>
        </w:rPr>
      </w:pPr>
      <w:r w:rsidRPr="009E281E">
        <w:rPr>
          <w:sz w:val="20"/>
          <w:szCs w:val="20"/>
        </w:rPr>
        <w:t>Genetic Engineering and Society Center, North Carolina State University, Raleigh, NC</w:t>
      </w:r>
    </w:p>
    <w:p w14:paraId="6B97E2D5" w14:textId="77777777" w:rsidR="0007039F" w:rsidRPr="009E281E" w:rsidRDefault="0007039F" w:rsidP="0007039F">
      <w:pPr>
        <w:pStyle w:val="Body"/>
        <w:contextualSpacing/>
        <w:rPr>
          <w:sz w:val="20"/>
          <w:szCs w:val="20"/>
        </w:rPr>
      </w:pPr>
      <w:r w:rsidRPr="009E281E">
        <w:rPr>
          <w:i/>
          <w:sz w:val="20"/>
          <w:szCs w:val="20"/>
        </w:rPr>
        <w:t>Developing Frameworks for Managing Risk (w/Kuzma, J)</w:t>
      </w:r>
      <w:r w:rsidRPr="009E281E">
        <w:rPr>
          <w:sz w:val="20"/>
          <w:szCs w:val="20"/>
        </w:rPr>
        <w:tab/>
        <w:t xml:space="preserve">                  </w:t>
      </w:r>
    </w:p>
    <w:p w14:paraId="3CE6025C" w14:textId="77777777" w:rsidR="0007039F" w:rsidRPr="009E281E" w:rsidRDefault="0007039F" w:rsidP="0007039F">
      <w:pPr>
        <w:pStyle w:val="Body"/>
        <w:ind w:left="720"/>
        <w:contextualSpacing/>
        <w:rPr>
          <w:sz w:val="20"/>
          <w:szCs w:val="20"/>
        </w:rPr>
      </w:pPr>
      <w:r w:rsidRPr="009E281E">
        <w:rPr>
          <w:sz w:val="20"/>
          <w:szCs w:val="20"/>
        </w:rPr>
        <w:t xml:space="preserve">Collaborated with an interdisciplinary research group at the University of Ottawa to produce a multidisciplinary approach for risk management. Facilitated focus group interviews for Cultivating Cultural Ethics in STEM grant research project. Proposed research design ideas, prepared reports and manuscripts, and assisted with grant writing efforts. </w:t>
      </w:r>
    </w:p>
    <w:p w14:paraId="5EF55C5C" w14:textId="77777777" w:rsidR="0007039F" w:rsidRPr="009E281E" w:rsidRDefault="0007039F" w:rsidP="0007039F">
      <w:pPr>
        <w:pStyle w:val="Body"/>
        <w:contextualSpacing/>
        <w:rPr>
          <w:iCs/>
          <w:sz w:val="20"/>
          <w:szCs w:val="20"/>
        </w:rPr>
      </w:pPr>
      <w:r w:rsidRPr="009E281E">
        <w:rPr>
          <w:b/>
          <w:bCs/>
          <w:iCs/>
          <w:sz w:val="20"/>
          <w:szCs w:val="20"/>
        </w:rPr>
        <w:t>Academic Advisor &amp; Teaching Assistant,</w:t>
      </w:r>
      <w:r w:rsidRPr="009E281E">
        <w:rPr>
          <w:iCs/>
          <w:sz w:val="20"/>
          <w:szCs w:val="20"/>
        </w:rPr>
        <w:t xml:space="preserve"> August 2015 – May 2016</w:t>
      </w:r>
    </w:p>
    <w:p w14:paraId="05E52691" w14:textId="77777777" w:rsidR="0007039F" w:rsidRPr="009E281E" w:rsidRDefault="0007039F" w:rsidP="0007039F">
      <w:pPr>
        <w:pStyle w:val="Body"/>
        <w:spacing w:before="100" w:after="100"/>
        <w:contextualSpacing/>
        <w:rPr>
          <w:rFonts w:eastAsia="Arial Unicode MS"/>
          <w:sz w:val="20"/>
          <w:szCs w:val="20"/>
        </w:rPr>
      </w:pPr>
      <w:r w:rsidRPr="009E281E">
        <w:rPr>
          <w:sz w:val="20"/>
          <w:szCs w:val="20"/>
        </w:rPr>
        <w:t>College of Humanities and Social Sciences</w:t>
      </w:r>
      <w:r w:rsidRPr="009E281E">
        <w:rPr>
          <w:rFonts w:eastAsia="Arial Unicode MS"/>
          <w:sz w:val="20"/>
          <w:szCs w:val="20"/>
        </w:rPr>
        <w:t xml:space="preserve">, </w:t>
      </w:r>
      <w:r w:rsidRPr="009E281E">
        <w:rPr>
          <w:iCs/>
          <w:sz w:val="20"/>
          <w:szCs w:val="20"/>
        </w:rPr>
        <w:t>North Carolina State University</w:t>
      </w:r>
      <w:r w:rsidRPr="009E281E">
        <w:rPr>
          <w:sz w:val="20"/>
          <w:szCs w:val="20"/>
        </w:rPr>
        <w:t>, Raleigh, NC</w:t>
      </w:r>
    </w:p>
    <w:p w14:paraId="430546CB" w14:textId="77777777" w:rsidR="0007039F" w:rsidRPr="009E281E" w:rsidRDefault="0007039F" w:rsidP="0007039F">
      <w:pPr>
        <w:pStyle w:val="Body"/>
        <w:spacing w:before="100" w:after="100"/>
        <w:ind w:left="720"/>
        <w:contextualSpacing/>
        <w:rPr>
          <w:sz w:val="20"/>
          <w:szCs w:val="20"/>
        </w:rPr>
      </w:pPr>
      <w:r w:rsidRPr="009E281E">
        <w:rPr>
          <w:sz w:val="20"/>
          <w:szCs w:val="20"/>
        </w:rPr>
        <w:t>Provided academic guidance to College of Humanities and Social Sciences undergraduate students with selecting majors and identifying relevant courses; advised 10-20 students per week. Organized workshops on time management skills, study skills, and writing skills. Graded assignments for 70+ students and provided opportunities for learning outside of the classroom.</w:t>
      </w:r>
    </w:p>
    <w:p w14:paraId="3C79A37A" w14:textId="77777777" w:rsidR="0007039F" w:rsidRPr="009E281E" w:rsidRDefault="0007039F" w:rsidP="0007039F">
      <w:pPr>
        <w:pStyle w:val="Body"/>
        <w:spacing w:before="100" w:after="100"/>
        <w:contextualSpacing/>
        <w:rPr>
          <w:sz w:val="20"/>
          <w:szCs w:val="20"/>
        </w:rPr>
      </w:pPr>
      <w:r w:rsidRPr="009E281E">
        <w:rPr>
          <w:b/>
          <w:bCs/>
          <w:sz w:val="20"/>
          <w:szCs w:val="20"/>
        </w:rPr>
        <w:t xml:space="preserve">Research Analyst Intern, </w:t>
      </w:r>
      <w:r w:rsidRPr="009E281E">
        <w:rPr>
          <w:sz w:val="20"/>
          <w:szCs w:val="20"/>
        </w:rPr>
        <w:t>August 2015 – September 2016</w:t>
      </w:r>
    </w:p>
    <w:p w14:paraId="21814EF9" w14:textId="77777777" w:rsidR="0007039F" w:rsidRPr="009E281E" w:rsidRDefault="0007039F" w:rsidP="0007039F">
      <w:pPr>
        <w:pStyle w:val="Body"/>
        <w:spacing w:before="100" w:after="100"/>
        <w:contextualSpacing/>
        <w:rPr>
          <w:sz w:val="20"/>
          <w:szCs w:val="20"/>
        </w:rPr>
      </w:pPr>
      <w:r w:rsidRPr="009E281E">
        <w:rPr>
          <w:sz w:val="20"/>
          <w:szCs w:val="20"/>
        </w:rPr>
        <w:t>Office of Partnership and Economic Development, North Carolina State University, Raleigh, NC</w:t>
      </w:r>
    </w:p>
    <w:p w14:paraId="78BF5D27" w14:textId="77777777" w:rsidR="0007039F" w:rsidRPr="009E281E" w:rsidRDefault="0007039F" w:rsidP="0007039F">
      <w:pPr>
        <w:pStyle w:val="Body"/>
        <w:spacing w:before="100" w:after="100"/>
        <w:ind w:left="720"/>
        <w:contextualSpacing/>
        <w:rPr>
          <w:sz w:val="20"/>
          <w:szCs w:val="20"/>
        </w:rPr>
      </w:pPr>
      <w:r w:rsidRPr="009E281E">
        <w:rPr>
          <w:sz w:val="20"/>
          <w:szCs w:val="20"/>
        </w:rPr>
        <w:t>Provided recommendations for improvement to current process based on compiled research for best practices on Universities liaison business-research partnerships. Collaborated with multiple university departments to foster a more cohesive method for developing and identifying research partnerships. Created a system to track business characteristics and relationships with NC State University most critical to determining potential research partners. Developed a scoring metric using Microsoft Excel for identifying and selecting new research partners.</w:t>
      </w:r>
    </w:p>
    <w:p w14:paraId="606591EF" w14:textId="77777777" w:rsidR="0007039F" w:rsidRPr="009E281E" w:rsidRDefault="0007039F" w:rsidP="0007039F">
      <w:pPr>
        <w:pStyle w:val="Body"/>
        <w:spacing w:before="100" w:after="100"/>
        <w:contextualSpacing/>
        <w:rPr>
          <w:iCs/>
          <w:sz w:val="20"/>
          <w:szCs w:val="20"/>
        </w:rPr>
      </w:pPr>
      <w:r w:rsidRPr="009E281E">
        <w:rPr>
          <w:b/>
          <w:bCs/>
          <w:iCs/>
          <w:sz w:val="20"/>
          <w:szCs w:val="20"/>
        </w:rPr>
        <w:t xml:space="preserve">Research Analyst Intern, </w:t>
      </w:r>
      <w:r w:rsidRPr="009E281E">
        <w:rPr>
          <w:iCs/>
          <w:sz w:val="20"/>
          <w:szCs w:val="20"/>
        </w:rPr>
        <w:t>Summer 2015</w:t>
      </w:r>
    </w:p>
    <w:p w14:paraId="339C65E7" w14:textId="77777777" w:rsidR="0007039F" w:rsidRPr="009E281E" w:rsidRDefault="0007039F" w:rsidP="0007039F">
      <w:pPr>
        <w:pStyle w:val="Body"/>
        <w:spacing w:before="100" w:after="100"/>
        <w:contextualSpacing/>
        <w:rPr>
          <w:rFonts w:eastAsia="Arial Unicode MS"/>
          <w:sz w:val="20"/>
          <w:szCs w:val="20"/>
        </w:rPr>
      </w:pPr>
      <w:r w:rsidRPr="009E281E">
        <w:rPr>
          <w:sz w:val="20"/>
          <w:szCs w:val="20"/>
        </w:rPr>
        <w:t>North Carolina Office of the State Auditor, Raleigh, NC</w:t>
      </w:r>
      <w:r w:rsidRPr="009E281E">
        <w:rPr>
          <w:rFonts w:eastAsia="Arial Unicode MS"/>
          <w:sz w:val="20"/>
          <w:szCs w:val="20"/>
        </w:rPr>
        <w:tab/>
      </w:r>
    </w:p>
    <w:p w14:paraId="11FE0DDC" w14:textId="77777777" w:rsidR="0007039F" w:rsidRPr="009E281E" w:rsidRDefault="0007039F" w:rsidP="0007039F">
      <w:pPr>
        <w:pStyle w:val="Body"/>
        <w:spacing w:before="100" w:after="100"/>
        <w:ind w:left="720"/>
        <w:contextualSpacing/>
        <w:rPr>
          <w:sz w:val="20"/>
          <w:szCs w:val="20"/>
        </w:rPr>
      </w:pPr>
      <w:r w:rsidRPr="009E281E">
        <w:rPr>
          <w:sz w:val="20"/>
          <w:szCs w:val="20"/>
        </w:rPr>
        <w:t>Researched and compiled information on best practices for identifying performance indicators. Created a post audit survey tool to identify audits that require follow up based on best practice protocols. Created an audit findings dashboard for analyzing completed audits to inform decision-makers of critical audits requiring follow-up.</w:t>
      </w:r>
    </w:p>
    <w:p w14:paraId="5A667A93" w14:textId="77777777" w:rsidR="0007039F" w:rsidRPr="009E281E" w:rsidRDefault="0007039F" w:rsidP="0007039F">
      <w:pPr>
        <w:pStyle w:val="Body"/>
        <w:spacing w:before="100" w:after="100"/>
        <w:contextualSpacing/>
        <w:rPr>
          <w:sz w:val="20"/>
          <w:szCs w:val="20"/>
        </w:rPr>
      </w:pPr>
      <w:r w:rsidRPr="009E281E">
        <w:rPr>
          <w:b/>
          <w:bCs/>
          <w:sz w:val="20"/>
          <w:szCs w:val="20"/>
        </w:rPr>
        <w:t xml:space="preserve">Research Assistant, </w:t>
      </w:r>
      <w:r w:rsidRPr="009E281E">
        <w:rPr>
          <w:sz w:val="20"/>
          <w:szCs w:val="20"/>
        </w:rPr>
        <w:t>August 2012 – May 2015</w:t>
      </w:r>
    </w:p>
    <w:p w14:paraId="28794873" w14:textId="77777777" w:rsidR="0007039F" w:rsidRPr="009E281E" w:rsidRDefault="0007039F" w:rsidP="0007039F">
      <w:pPr>
        <w:pStyle w:val="Body"/>
        <w:spacing w:before="100" w:after="100"/>
        <w:contextualSpacing/>
        <w:rPr>
          <w:rFonts w:eastAsia="Arial Unicode MS"/>
          <w:sz w:val="20"/>
          <w:szCs w:val="20"/>
        </w:rPr>
      </w:pPr>
      <w:r w:rsidRPr="009E281E">
        <w:rPr>
          <w:sz w:val="20"/>
          <w:szCs w:val="20"/>
        </w:rPr>
        <w:lastRenderedPageBreak/>
        <w:t>Action Research Team</w:t>
      </w:r>
      <w:r w:rsidRPr="009E281E">
        <w:rPr>
          <w:rFonts w:eastAsia="Arial Unicode MS"/>
          <w:sz w:val="20"/>
          <w:szCs w:val="20"/>
        </w:rPr>
        <w:t>, North Carolina State University, Raleigh, NC</w:t>
      </w:r>
    </w:p>
    <w:p w14:paraId="4FDD1E98" w14:textId="77777777" w:rsidR="0007039F" w:rsidRPr="009E281E" w:rsidRDefault="0007039F" w:rsidP="0007039F">
      <w:pPr>
        <w:pStyle w:val="Body"/>
        <w:contextualSpacing/>
        <w:rPr>
          <w:rFonts w:eastAsia="Arial Unicode MS"/>
          <w:i/>
          <w:sz w:val="20"/>
          <w:szCs w:val="20"/>
        </w:rPr>
      </w:pPr>
      <w:r w:rsidRPr="009E281E">
        <w:rPr>
          <w:i/>
          <w:sz w:val="20"/>
          <w:szCs w:val="20"/>
        </w:rPr>
        <w:t>Exploring differences in diagnoses of disruptive behavioral disorders in adolescent boys (w/Grimmett, M)</w:t>
      </w:r>
    </w:p>
    <w:p w14:paraId="70EB9D9C" w14:textId="77777777" w:rsidR="0007039F" w:rsidRPr="009E281E" w:rsidRDefault="0007039F" w:rsidP="0007039F">
      <w:pPr>
        <w:pStyle w:val="Body"/>
        <w:ind w:left="720"/>
        <w:contextualSpacing/>
        <w:rPr>
          <w:sz w:val="20"/>
          <w:szCs w:val="20"/>
        </w:rPr>
      </w:pPr>
      <w:r w:rsidRPr="009E281E">
        <w:rPr>
          <w:sz w:val="20"/>
          <w:szCs w:val="20"/>
        </w:rPr>
        <w:t>Acquired training in qualitative analysis while contributing to the analysis process. Directed qualitative interviews with clinicians, transcribed recordings, and coded transcripts. Conducted literature reviews and analyzed qualitative data.</w:t>
      </w:r>
    </w:p>
    <w:p w14:paraId="1A0A5532" w14:textId="77777777" w:rsidR="0007039F" w:rsidRPr="009E281E" w:rsidRDefault="0007039F" w:rsidP="0007039F">
      <w:pPr>
        <w:pStyle w:val="Body"/>
        <w:spacing w:before="100" w:after="100"/>
        <w:contextualSpacing/>
        <w:rPr>
          <w:sz w:val="20"/>
          <w:szCs w:val="20"/>
        </w:rPr>
      </w:pPr>
      <w:r w:rsidRPr="009E281E">
        <w:rPr>
          <w:b/>
          <w:bCs/>
          <w:sz w:val="20"/>
          <w:szCs w:val="20"/>
        </w:rPr>
        <w:t xml:space="preserve">Research Assistant, </w:t>
      </w:r>
      <w:r w:rsidRPr="009E281E">
        <w:rPr>
          <w:sz w:val="20"/>
          <w:szCs w:val="20"/>
        </w:rPr>
        <w:t>August 2013 – May 2014</w:t>
      </w:r>
    </w:p>
    <w:p w14:paraId="19732BD2" w14:textId="77777777" w:rsidR="0007039F" w:rsidRPr="009E281E" w:rsidRDefault="0007039F" w:rsidP="0007039F">
      <w:pPr>
        <w:pStyle w:val="Body"/>
        <w:spacing w:before="100" w:after="100"/>
        <w:contextualSpacing/>
        <w:rPr>
          <w:rFonts w:eastAsia="Arial Unicode MS"/>
          <w:sz w:val="20"/>
          <w:szCs w:val="20"/>
        </w:rPr>
      </w:pPr>
      <w:r w:rsidRPr="009E281E">
        <w:rPr>
          <w:sz w:val="20"/>
          <w:szCs w:val="20"/>
        </w:rPr>
        <w:t>Mobile Voice Project</w:t>
      </w:r>
      <w:r w:rsidRPr="009E281E">
        <w:rPr>
          <w:rFonts w:eastAsia="Arial Unicode MS"/>
          <w:sz w:val="20"/>
          <w:szCs w:val="20"/>
        </w:rPr>
        <w:t>, North Carolina State University, Raleigh NC</w:t>
      </w:r>
      <w:r w:rsidRPr="009E281E">
        <w:rPr>
          <w:rFonts w:eastAsia="Arial Unicode MS"/>
          <w:sz w:val="20"/>
          <w:szCs w:val="20"/>
        </w:rPr>
        <w:tab/>
      </w:r>
    </w:p>
    <w:p w14:paraId="7264C3CB" w14:textId="77777777" w:rsidR="0007039F" w:rsidRPr="009E281E" w:rsidRDefault="0007039F" w:rsidP="0007039F">
      <w:pPr>
        <w:pStyle w:val="Body"/>
        <w:contextualSpacing/>
        <w:rPr>
          <w:rFonts w:eastAsia="Arial Unicode MS"/>
          <w:i/>
          <w:sz w:val="20"/>
          <w:szCs w:val="20"/>
        </w:rPr>
      </w:pPr>
      <w:r w:rsidRPr="009E281E">
        <w:rPr>
          <w:rFonts w:eastAsia="Arial Unicode MS"/>
          <w:i/>
          <w:sz w:val="20"/>
          <w:szCs w:val="20"/>
        </w:rPr>
        <w:t>Examining the effects of increased ease of transportation within homeless populations (w/Matson, A)</w:t>
      </w:r>
      <w:r w:rsidRPr="009E281E">
        <w:rPr>
          <w:rFonts w:eastAsia="Arial Unicode MS"/>
          <w:sz w:val="20"/>
          <w:szCs w:val="20"/>
        </w:rPr>
        <w:tab/>
        <w:t xml:space="preserve">     </w:t>
      </w:r>
    </w:p>
    <w:p w14:paraId="1EB83EE8" w14:textId="77777777" w:rsidR="0007039F" w:rsidRPr="009E281E" w:rsidRDefault="0007039F" w:rsidP="0007039F">
      <w:pPr>
        <w:pStyle w:val="Body"/>
        <w:ind w:left="720"/>
        <w:contextualSpacing/>
        <w:rPr>
          <w:sz w:val="20"/>
          <w:szCs w:val="20"/>
        </w:rPr>
      </w:pPr>
      <w:r w:rsidRPr="009E281E">
        <w:rPr>
          <w:rFonts w:eastAsia="Arial Unicode MS"/>
          <w:sz w:val="20"/>
          <w:szCs w:val="20"/>
        </w:rPr>
        <w:t>Assisted with coordinating research project design to reduce attrition rates.</w:t>
      </w:r>
      <w:r w:rsidRPr="009E281E">
        <w:rPr>
          <w:sz w:val="20"/>
          <w:szCs w:val="20"/>
        </w:rPr>
        <w:t xml:space="preserve"> Completed data entry and composed literature reviews on concepts related to empowerment and community. Conducted quantitative and qualitative analysis to understand outcomes related to program intervention. Performed quantitative analysis using Statistical Package for the Social Sciences (SPSS) </w:t>
      </w:r>
    </w:p>
    <w:p w14:paraId="1D51FD03" w14:textId="77777777" w:rsidR="0007039F" w:rsidRPr="009E281E" w:rsidRDefault="0007039F" w:rsidP="0007039F">
      <w:pPr>
        <w:pStyle w:val="Body"/>
        <w:spacing w:before="100"/>
        <w:contextualSpacing/>
        <w:rPr>
          <w:sz w:val="20"/>
          <w:szCs w:val="20"/>
        </w:rPr>
      </w:pPr>
      <w:r w:rsidRPr="009E281E">
        <w:rPr>
          <w:b/>
          <w:bCs/>
          <w:sz w:val="20"/>
          <w:szCs w:val="20"/>
        </w:rPr>
        <w:t xml:space="preserve">Research Assistant, </w:t>
      </w:r>
      <w:r w:rsidRPr="009E281E">
        <w:rPr>
          <w:sz w:val="20"/>
          <w:szCs w:val="20"/>
        </w:rPr>
        <w:t>August 2013 – May 2014</w:t>
      </w:r>
    </w:p>
    <w:p w14:paraId="6D640E70" w14:textId="77777777" w:rsidR="0007039F" w:rsidRPr="009E281E" w:rsidRDefault="0007039F" w:rsidP="0007039F">
      <w:pPr>
        <w:pStyle w:val="Body"/>
        <w:spacing w:before="100"/>
        <w:contextualSpacing/>
        <w:rPr>
          <w:rFonts w:eastAsia="Arial Unicode MS"/>
          <w:sz w:val="20"/>
          <w:szCs w:val="20"/>
        </w:rPr>
      </w:pPr>
      <w:r w:rsidRPr="009E281E">
        <w:rPr>
          <w:sz w:val="20"/>
          <w:szCs w:val="20"/>
        </w:rPr>
        <w:t>Forensic Psychology Lab</w:t>
      </w:r>
      <w:r w:rsidRPr="009E281E">
        <w:rPr>
          <w:rFonts w:eastAsia="Arial Unicode MS"/>
          <w:sz w:val="20"/>
          <w:szCs w:val="20"/>
        </w:rPr>
        <w:t>, North Carolina State University, Raleigh NC</w:t>
      </w:r>
      <w:r w:rsidRPr="009E281E">
        <w:rPr>
          <w:rFonts w:eastAsia="Arial Unicode MS"/>
          <w:sz w:val="20"/>
          <w:szCs w:val="20"/>
        </w:rPr>
        <w:tab/>
      </w:r>
    </w:p>
    <w:p w14:paraId="328AE14A" w14:textId="77777777" w:rsidR="0007039F" w:rsidRPr="009E281E" w:rsidRDefault="0007039F" w:rsidP="0007039F">
      <w:pPr>
        <w:pStyle w:val="Body"/>
        <w:contextualSpacing/>
        <w:rPr>
          <w:rFonts w:eastAsia="Arial Unicode MS"/>
          <w:i/>
          <w:sz w:val="20"/>
          <w:szCs w:val="20"/>
        </w:rPr>
      </w:pPr>
      <w:r w:rsidRPr="009E281E">
        <w:rPr>
          <w:rFonts w:eastAsia="Arial Unicode MS"/>
          <w:i/>
          <w:sz w:val="20"/>
          <w:szCs w:val="20"/>
        </w:rPr>
        <w:t>Examining recidivism outcomes for patient centered mental health treatment (w/Desmarais, S)</w:t>
      </w:r>
    </w:p>
    <w:p w14:paraId="14F19E70" w14:textId="77777777" w:rsidR="0007039F" w:rsidRPr="009E281E" w:rsidRDefault="0007039F" w:rsidP="0007039F">
      <w:pPr>
        <w:pStyle w:val="Body"/>
        <w:spacing w:after="100"/>
        <w:ind w:left="720"/>
        <w:rPr>
          <w:rFonts w:eastAsia="Arial Unicode MS"/>
          <w:i/>
          <w:sz w:val="20"/>
          <w:szCs w:val="20"/>
        </w:rPr>
      </w:pPr>
      <w:r w:rsidRPr="009E281E">
        <w:rPr>
          <w:sz w:val="20"/>
          <w:szCs w:val="20"/>
        </w:rPr>
        <w:t>Proposed research ideas for evaluating treatment outcomes. Assisted with data entry and data cleaning. Computed statistical analyses in Statistical Package for the Social Sciences (SPSS) and manuscript preparation.</w:t>
      </w:r>
    </w:p>
    <w:p w14:paraId="1457FE44" w14:textId="77777777" w:rsidR="0007039F" w:rsidRPr="009E281E" w:rsidRDefault="0007039F" w:rsidP="0007039F">
      <w:pPr>
        <w:contextualSpacing/>
        <w:rPr>
          <w:b/>
          <w:sz w:val="20"/>
          <w:szCs w:val="20"/>
        </w:rPr>
      </w:pPr>
    </w:p>
    <w:p w14:paraId="0EC22670" w14:textId="77777777" w:rsidR="0007039F" w:rsidRPr="009E281E" w:rsidRDefault="0007039F" w:rsidP="0007039F">
      <w:pPr>
        <w:pStyle w:val="Body"/>
        <w:contextualSpacing/>
        <w:rPr>
          <w:b/>
          <w:sz w:val="20"/>
          <w:szCs w:val="20"/>
        </w:rPr>
      </w:pPr>
      <w:r w:rsidRPr="009E281E">
        <w:rPr>
          <w:b/>
          <w:sz w:val="20"/>
          <w:szCs w:val="20"/>
        </w:rPr>
        <w:t xml:space="preserve">AWARDS </w:t>
      </w:r>
    </w:p>
    <w:p w14:paraId="49493ED9" w14:textId="77777777" w:rsidR="0007039F" w:rsidRPr="009E281E" w:rsidRDefault="0007039F" w:rsidP="0007039F">
      <w:pPr>
        <w:pStyle w:val="Body"/>
        <w:spacing w:before="100" w:after="40"/>
        <w:rPr>
          <w:sz w:val="20"/>
          <w:szCs w:val="20"/>
        </w:rPr>
      </w:pPr>
      <w:r w:rsidRPr="009E281E">
        <w:rPr>
          <w:sz w:val="20"/>
          <w:szCs w:val="20"/>
        </w:rPr>
        <w:t>Robert W. Bradshaw Jr. Distinguished Term Professorship, School of Government, 2023 – 2025</w:t>
      </w:r>
    </w:p>
    <w:p w14:paraId="19FCF276" w14:textId="77777777" w:rsidR="0007039F" w:rsidRPr="009E281E" w:rsidRDefault="0007039F" w:rsidP="0007039F">
      <w:pPr>
        <w:pStyle w:val="Body"/>
        <w:spacing w:before="100" w:after="40"/>
        <w:rPr>
          <w:sz w:val="20"/>
          <w:szCs w:val="20"/>
        </w:rPr>
      </w:pPr>
      <w:r w:rsidRPr="009E281E">
        <w:rPr>
          <w:sz w:val="20"/>
          <w:szCs w:val="20"/>
        </w:rPr>
        <w:t>Research Partner of the Year Award: Carolina Small Business Development Fund, 2022</w:t>
      </w:r>
    </w:p>
    <w:p w14:paraId="17EE545D" w14:textId="35EB4741" w:rsidR="0007039F" w:rsidRPr="009E281E" w:rsidRDefault="0007039F" w:rsidP="0007039F">
      <w:pPr>
        <w:pStyle w:val="Body"/>
        <w:spacing w:before="100" w:after="40"/>
        <w:rPr>
          <w:sz w:val="20"/>
          <w:szCs w:val="20"/>
        </w:rPr>
      </w:pPr>
      <w:r w:rsidRPr="009E281E">
        <w:rPr>
          <w:sz w:val="20"/>
          <w:szCs w:val="20"/>
        </w:rPr>
        <w:t xml:space="preserve">Carolina Postdoctoral Program for Faculty </w:t>
      </w:r>
      <w:r w:rsidR="00397185">
        <w:rPr>
          <w:sz w:val="20"/>
          <w:szCs w:val="20"/>
        </w:rPr>
        <w:t xml:space="preserve">Development </w:t>
      </w:r>
      <w:r w:rsidRPr="009E281E">
        <w:rPr>
          <w:sz w:val="20"/>
          <w:szCs w:val="20"/>
        </w:rPr>
        <w:t>Fellowship, 2019 – 2021</w:t>
      </w:r>
    </w:p>
    <w:p w14:paraId="2D272FCE" w14:textId="77777777" w:rsidR="0007039F" w:rsidRPr="009E281E" w:rsidRDefault="0007039F" w:rsidP="0007039F">
      <w:pPr>
        <w:pStyle w:val="Body"/>
        <w:spacing w:before="100" w:after="40"/>
        <w:rPr>
          <w:sz w:val="20"/>
          <w:szCs w:val="20"/>
        </w:rPr>
      </w:pPr>
      <w:r w:rsidRPr="009E281E">
        <w:rPr>
          <w:sz w:val="20"/>
          <w:szCs w:val="20"/>
        </w:rPr>
        <w:t>American Society for Public Administration (ASPA) Founders Fellow, 2016 – 2017</w:t>
      </w:r>
    </w:p>
    <w:p w14:paraId="5361B845" w14:textId="77777777" w:rsidR="0007039F" w:rsidRPr="009E281E" w:rsidRDefault="0007039F" w:rsidP="0007039F">
      <w:pPr>
        <w:pStyle w:val="Body"/>
        <w:spacing w:before="100" w:after="40"/>
        <w:ind w:left="720" w:hanging="720"/>
        <w:rPr>
          <w:sz w:val="20"/>
          <w:szCs w:val="20"/>
        </w:rPr>
      </w:pPr>
      <w:r w:rsidRPr="009E281E">
        <w:rPr>
          <w:sz w:val="20"/>
          <w:szCs w:val="20"/>
        </w:rPr>
        <w:t>American Society for Public Administration (ASPA) Annual International Young Scholars Fellowship Award in Public Policy and Administration Research, 2016 – 2017</w:t>
      </w:r>
    </w:p>
    <w:p w14:paraId="66E6FF03" w14:textId="77777777" w:rsidR="0007039F" w:rsidRPr="009E281E" w:rsidRDefault="0007039F" w:rsidP="0007039F">
      <w:pPr>
        <w:pStyle w:val="Body"/>
        <w:spacing w:before="100" w:after="40"/>
        <w:ind w:left="720" w:hanging="720"/>
        <w:rPr>
          <w:sz w:val="20"/>
          <w:szCs w:val="20"/>
        </w:rPr>
      </w:pPr>
      <w:r w:rsidRPr="009E281E">
        <w:rPr>
          <w:sz w:val="20"/>
          <w:szCs w:val="20"/>
        </w:rPr>
        <w:t>Scholarship for Public Administration, Public Policy, and Public Affairs for ICPSR Summer Program in Quantitative Methods of Social Research, Summer 2017</w:t>
      </w:r>
    </w:p>
    <w:p w14:paraId="46D20F06" w14:textId="1E194B01" w:rsidR="0007039F" w:rsidRPr="009E281E" w:rsidRDefault="0007039F" w:rsidP="0007039F">
      <w:pPr>
        <w:spacing w:after="40"/>
        <w:rPr>
          <w:b/>
          <w:sz w:val="20"/>
          <w:szCs w:val="20"/>
        </w:rPr>
      </w:pPr>
      <w:r w:rsidRPr="009E281E">
        <w:rPr>
          <w:sz w:val="20"/>
          <w:szCs w:val="20"/>
        </w:rPr>
        <w:t>Graduate School Enhancement Grant</w:t>
      </w:r>
      <w:r w:rsidRPr="009E281E">
        <w:rPr>
          <w:rFonts w:eastAsia="Arial Unicode MS"/>
          <w:sz w:val="20"/>
          <w:szCs w:val="20"/>
        </w:rPr>
        <w:t xml:space="preserve">, </w:t>
      </w:r>
      <w:r w:rsidRPr="009E281E">
        <w:rPr>
          <w:sz w:val="20"/>
          <w:szCs w:val="20"/>
        </w:rPr>
        <w:t>2016-2017</w:t>
      </w:r>
      <w:r w:rsidRPr="009E281E">
        <w:rPr>
          <w:rFonts w:eastAsia="Arial Unicode MS"/>
          <w:sz w:val="20"/>
          <w:szCs w:val="20"/>
        </w:rPr>
        <w:tab/>
      </w:r>
    </w:p>
    <w:p w14:paraId="5A6387BF" w14:textId="77777777" w:rsidR="0007039F" w:rsidRDefault="0007039F" w:rsidP="007B4664">
      <w:pPr>
        <w:pStyle w:val="Body"/>
        <w:contextualSpacing/>
        <w:rPr>
          <w:b/>
          <w:bCs/>
          <w:sz w:val="20"/>
          <w:szCs w:val="20"/>
        </w:rPr>
      </w:pPr>
    </w:p>
    <w:p w14:paraId="0B8756C6" w14:textId="0116951F" w:rsidR="007B4664" w:rsidRPr="009E281E" w:rsidRDefault="007B4664" w:rsidP="007B4664">
      <w:pPr>
        <w:pStyle w:val="Body"/>
        <w:contextualSpacing/>
        <w:rPr>
          <w:b/>
          <w:sz w:val="20"/>
          <w:szCs w:val="20"/>
        </w:rPr>
      </w:pPr>
      <w:r w:rsidRPr="009E281E">
        <w:rPr>
          <w:b/>
          <w:bCs/>
          <w:sz w:val="20"/>
          <w:szCs w:val="20"/>
        </w:rPr>
        <w:t>PROFESSIONAL</w:t>
      </w:r>
      <w:r w:rsidRPr="009E281E">
        <w:rPr>
          <w:b/>
          <w:sz w:val="20"/>
          <w:szCs w:val="20"/>
        </w:rPr>
        <w:t xml:space="preserve"> SERVICE</w:t>
      </w:r>
    </w:p>
    <w:p w14:paraId="62189D07" w14:textId="77777777" w:rsidR="007B4664" w:rsidRPr="009E281E" w:rsidRDefault="007B4664" w:rsidP="007B4664">
      <w:pPr>
        <w:contextualSpacing/>
        <w:rPr>
          <w:bCs/>
          <w:sz w:val="20"/>
          <w:szCs w:val="20"/>
        </w:rPr>
      </w:pPr>
    </w:p>
    <w:p w14:paraId="654D1119" w14:textId="77777777" w:rsidR="007B4664" w:rsidRDefault="007B4664" w:rsidP="007B4664">
      <w:pPr>
        <w:contextualSpacing/>
        <w:rPr>
          <w:b/>
          <w:i/>
          <w:iCs/>
          <w:sz w:val="20"/>
          <w:szCs w:val="20"/>
        </w:rPr>
      </w:pPr>
      <w:r w:rsidRPr="009E281E">
        <w:rPr>
          <w:b/>
          <w:i/>
          <w:iCs/>
          <w:sz w:val="20"/>
          <w:szCs w:val="20"/>
        </w:rPr>
        <w:t>MPA Portfolio Committee</w:t>
      </w:r>
    </w:p>
    <w:p w14:paraId="63F1A788" w14:textId="2F6F1464" w:rsidR="0007039F" w:rsidRDefault="0007039F" w:rsidP="007B4664">
      <w:pPr>
        <w:contextualSpacing/>
        <w:rPr>
          <w:bCs/>
          <w:sz w:val="20"/>
          <w:szCs w:val="20"/>
        </w:rPr>
      </w:pPr>
      <w:r>
        <w:rPr>
          <w:bCs/>
          <w:sz w:val="20"/>
          <w:szCs w:val="20"/>
        </w:rPr>
        <w:t>Spring/Fall 2024</w:t>
      </w:r>
    </w:p>
    <w:p w14:paraId="68C0B4AF" w14:textId="468B2AB1" w:rsidR="0007039F" w:rsidRDefault="0007039F" w:rsidP="007B4664">
      <w:pPr>
        <w:contextualSpacing/>
        <w:rPr>
          <w:bCs/>
          <w:sz w:val="20"/>
          <w:szCs w:val="20"/>
        </w:rPr>
      </w:pPr>
      <w:r>
        <w:rPr>
          <w:bCs/>
          <w:sz w:val="20"/>
          <w:szCs w:val="20"/>
        </w:rPr>
        <w:t>Spring/Fall 2023</w:t>
      </w:r>
    </w:p>
    <w:p w14:paraId="4E487C23" w14:textId="6B604EEC" w:rsidR="0007039F" w:rsidRDefault="0007039F" w:rsidP="007B4664">
      <w:pPr>
        <w:contextualSpacing/>
        <w:rPr>
          <w:bCs/>
          <w:sz w:val="20"/>
          <w:szCs w:val="20"/>
        </w:rPr>
      </w:pPr>
      <w:r>
        <w:rPr>
          <w:bCs/>
          <w:sz w:val="20"/>
          <w:szCs w:val="20"/>
        </w:rPr>
        <w:t>Spring/Fall 2022</w:t>
      </w:r>
    </w:p>
    <w:p w14:paraId="297EBAF2" w14:textId="4EC80B24" w:rsidR="0007039F" w:rsidRPr="0007039F" w:rsidRDefault="0007039F" w:rsidP="007B4664">
      <w:pPr>
        <w:contextualSpacing/>
        <w:rPr>
          <w:bCs/>
          <w:sz w:val="20"/>
          <w:szCs w:val="20"/>
        </w:rPr>
      </w:pPr>
      <w:r>
        <w:rPr>
          <w:bCs/>
          <w:sz w:val="20"/>
          <w:szCs w:val="20"/>
        </w:rPr>
        <w:t>Spring/Fall 2021</w:t>
      </w:r>
    </w:p>
    <w:p w14:paraId="7FBF26A0" w14:textId="77777777" w:rsidR="007B4664" w:rsidRPr="009E281E" w:rsidRDefault="007B4664" w:rsidP="007B4664">
      <w:pPr>
        <w:contextualSpacing/>
        <w:rPr>
          <w:b/>
          <w:sz w:val="20"/>
          <w:szCs w:val="20"/>
        </w:rPr>
      </w:pPr>
    </w:p>
    <w:p w14:paraId="6339CE52" w14:textId="77777777" w:rsidR="007B4664" w:rsidRPr="009E281E" w:rsidRDefault="007B4664" w:rsidP="007B4664">
      <w:pPr>
        <w:contextualSpacing/>
        <w:rPr>
          <w:b/>
          <w:i/>
          <w:iCs/>
          <w:sz w:val="20"/>
          <w:szCs w:val="20"/>
        </w:rPr>
      </w:pPr>
      <w:r w:rsidRPr="009E281E">
        <w:rPr>
          <w:b/>
          <w:i/>
          <w:iCs/>
          <w:sz w:val="20"/>
          <w:szCs w:val="20"/>
        </w:rPr>
        <w:t>Committee Work</w:t>
      </w:r>
    </w:p>
    <w:p w14:paraId="3BAD05EB" w14:textId="117E7522" w:rsidR="007B4664" w:rsidRPr="009E281E" w:rsidRDefault="007B4664" w:rsidP="007B4664">
      <w:pPr>
        <w:contextualSpacing/>
        <w:rPr>
          <w:bCs/>
          <w:sz w:val="20"/>
          <w:szCs w:val="20"/>
        </w:rPr>
      </w:pPr>
      <w:r w:rsidRPr="009E281E">
        <w:rPr>
          <w:bCs/>
          <w:sz w:val="20"/>
          <w:szCs w:val="20"/>
        </w:rPr>
        <w:t>Spring 2023 – January 2023: Faculty Secretary, School of Government</w:t>
      </w:r>
    </w:p>
    <w:p w14:paraId="6E2B3F5A" w14:textId="77777777" w:rsidR="007B4664" w:rsidRPr="009E281E" w:rsidRDefault="007B4664" w:rsidP="007B4664">
      <w:pPr>
        <w:ind w:left="820" w:hanging="820"/>
        <w:contextualSpacing/>
        <w:rPr>
          <w:bCs/>
          <w:sz w:val="20"/>
          <w:szCs w:val="20"/>
        </w:rPr>
      </w:pPr>
      <w:r w:rsidRPr="009E281E">
        <w:rPr>
          <w:bCs/>
          <w:sz w:val="20"/>
          <w:szCs w:val="20"/>
        </w:rPr>
        <w:t>2022 – Local arrangements committee: Association for Research on Nonprofit Organizations and Voluntary Action</w:t>
      </w:r>
    </w:p>
    <w:p w14:paraId="0C2A4514" w14:textId="77777777" w:rsidR="007B4664" w:rsidRPr="009E281E" w:rsidRDefault="007B4664" w:rsidP="007B4664">
      <w:pPr>
        <w:contextualSpacing/>
        <w:rPr>
          <w:bCs/>
          <w:sz w:val="20"/>
          <w:szCs w:val="20"/>
        </w:rPr>
      </w:pPr>
      <w:r w:rsidRPr="009E281E">
        <w:rPr>
          <w:bCs/>
          <w:sz w:val="20"/>
          <w:szCs w:val="20"/>
        </w:rPr>
        <w:t>Fall 2021 – Current: Curriculum Committee</w:t>
      </w:r>
    </w:p>
    <w:p w14:paraId="4CA8BA9A" w14:textId="77777777" w:rsidR="007B4664" w:rsidRPr="009E281E" w:rsidRDefault="007B4664" w:rsidP="007B4664">
      <w:pPr>
        <w:contextualSpacing/>
        <w:rPr>
          <w:bCs/>
          <w:sz w:val="20"/>
          <w:szCs w:val="20"/>
        </w:rPr>
      </w:pPr>
      <w:r w:rsidRPr="009E281E">
        <w:rPr>
          <w:bCs/>
          <w:sz w:val="20"/>
          <w:szCs w:val="20"/>
        </w:rPr>
        <w:t>Fall 2021 – Current: MPA Policy Committee</w:t>
      </w:r>
    </w:p>
    <w:p w14:paraId="000B717A" w14:textId="77777777" w:rsidR="007B4664" w:rsidRPr="009E281E" w:rsidRDefault="007B4664" w:rsidP="007B4664">
      <w:pPr>
        <w:contextualSpacing/>
        <w:rPr>
          <w:bCs/>
          <w:sz w:val="20"/>
          <w:szCs w:val="20"/>
        </w:rPr>
      </w:pPr>
      <w:r w:rsidRPr="009E281E">
        <w:rPr>
          <w:bCs/>
          <w:sz w:val="20"/>
          <w:szCs w:val="20"/>
        </w:rPr>
        <w:tab/>
      </w:r>
    </w:p>
    <w:p w14:paraId="78AF6FD7" w14:textId="5EEAD563" w:rsidR="007B4664" w:rsidRPr="009E281E" w:rsidRDefault="007B4664" w:rsidP="007B4664">
      <w:pPr>
        <w:pStyle w:val="Body"/>
        <w:contextualSpacing/>
        <w:rPr>
          <w:b/>
          <w:i/>
          <w:iCs/>
          <w:sz w:val="20"/>
          <w:szCs w:val="20"/>
        </w:rPr>
      </w:pPr>
      <w:r w:rsidRPr="009E281E">
        <w:rPr>
          <w:b/>
          <w:i/>
          <w:iCs/>
          <w:sz w:val="20"/>
          <w:szCs w:val="20"/>
        </w:rPr>
        <w:t>Peer Reviews</w:t>
      </w:r>
    </w:p>
    <w:p w14:paraId="50FD1544" w14:textId="5A1EFF57" w:rsidR="007B4664" w:rsidRPr="009E281E" w:rsidRDefault="007B4664" w:rsidP="007B4664">
      <w:pPr>
        <w:pStyle w:val="Body"/>
        <w:contextualSpacing/>
        <w:rPr>
          <w:bCs/>
          <w:sz w:val="16"/>
          <w:szCs w:val="16"/>
        </w:rPr>
      </w:pPr>
      <w:r w:rsidRPr="009E281E">
        <w:rPr>
          <w:color w:val="212121"/>
          <w:sz w:val="20"/>
          <w:szCs w:val="20"/>
        </w:rPr>
        <w:t>Human Service Organizations: Management, Leadership, &amp; Governance, December 2023</w:t>
      </w:r>
    </w:p>
    <w:p w14:paraId="0DF7AAA1" w14:textId="7788AA60" w:rsidR="007B4664" w:rsidRPr="009E281E" w:rsidRDefault="007B4664" w:rsidP="007B4664">
      <w:pPr>
        <w:pStyle w:val="Body"/>
        <w:contextualSpacing/>
        <w:rPr>
          <w:bCs/>
          <w:sz w:val="20"/>
          <w:szCs w:val="20"/>
        </w:rPr>
      </w:pPr>
      <w:r w:rsidRPr="009E281E">
        <w:rPr>
          <w:bCs/>
          <w:sz w:val="20"/>
          <w:szCs w:val="20"/>
        </w:rPr>
        <w:t>Australian Journal of Management September 2021, July 2023</w:t>
      </w:r>
    </w:p>
    <w:p w14:paraId="274D385C" w14:textId="57ED7EB0" w:rsidR="007B4664" w:rsidRPr="009E281E" w:rsidRDefault="007B4664" w:rsidP="007B4664">
      <w:pPr>
        <w:pStyle w:val="Body"/>
        <w:contextualSpacing/>
        <w:rPr>
          <w:bCs/>
          <w:sz w:val="20"/>
          <w:szCs w:val="20"/>
        </w:rPr>
      </w:pPr>
      <w:r w:rsidRPr="009E281E">
        <w:rPr>
          <w:bCs/>
          <w:sz w:val="20"/>
          <w:szCs w:val="20"/>
        </w:rPr>
        <w:t>Nonprofit Voluntary Sector Quarterly, September 2023</w:t>
      </w:r>
    </w:p>
    <w:p w14:paraId="34444D9D" w14:textId="2125DFE4" w:rsidR="007B4664" w:rsidRPr="009E281E" w:rsidRDefault="007B4664" w:rsidP="007B4664">
      <w:pPr>
        <w:pStyle w:val="Body"/>
        <w:contextualSpacing/>
        <w:rPr>
          <w:bCs/>
          <w:sz w:val="20"/>
          <w:szCs w:val="20"/>
        </w:rPr>
      </w:pPr>
      <w:r w:rsidRPr="009E281E">
        <w:rPr>
          <w:bCs/>
          <w:sz w:val="20"/>
          <w:szCs w:val="20"/>
        </w:rPr>
        <w:t xml:space="preserve">Policy Studies Journal, </w:t>
      </w:r>
      <w:proofErr w:type="gramStart"/>
      <w:r w:rsidRPr="009E281E">
        <w:rPr>
          <w:bCs/>
          <w:sz w:val="20"/>
          <w:szCs w:val="20"/>
        </w:rPr>
        <w:t>June,</w:t>
      </w:r>
      <w:proofErr w:type="gramEnd"/>
      <w:r w:rsidRPr="009E281E">
        <w:rPr>
          <w:bCs/>
          <w:sz w:val="20"/>
          <w:szCs w:val="20"/>
        </w:rPr>
        <w:t xml:space="preserve"> 2022</w:t>
      </w:r>
    </w:p>
    <w:p w14:paraId="4FB6E4E2" w14:textId="6A19B6DA" w:rsidR="007B4664" w:rsidRDefault="007B4664" w:rsidP="007B4664">
      <w:pPr>
        <w:pStyle w:val="Body"/>
        <w:contextualSpacing/>
        <w:rPr>
          <w:bCs/>
          <w:sz w:val="20"/>
          <w:szCs w:val="20"/>
        </w:rPr>
      </w:pPr>
      <w:r w:rsidRPr="009E281E">
        <w:rPr>
          <w:bCs/>
          <w:sz w:val="20"/>
          <w:szCs w:val="20"/>
        </w:rPr>
        <w:t>Public Administration, April 2022</w:t>
      </w:r>
    </w:p>
    <w:p w14:paraId="418750F4" w14:textId="77777777" w:rsidR="0007039F" w:rsidRDefault="0007039F" w:rsidP="007B4664">
      <w:pPr>
        <w:pStyle w:val="Body"/>
        <w:contextualSpacing/>
        <w:rPr>
          <w:bCs/>
          <w:sz w:val="20"/>
          <w:szCs w:val="20"/>
        </w:rPr>
      </w:pPr>
    </w:p>
    <w:p w14:paraId="58EC0B93" w14:textId="77777777" w:rsidR="0007039F" w:rsidRPr="009E281E" w:rsidRDefault="0007039F" w:rsidP="007B4664">
      <w:pPr>
        <w:pStyle w:val="Body"/>
        <w:contextualSpacing/>
        <w:rPr>
          <w:bCs/>
          <w:sz w:val="20"/>
          <w:szCs w:val="20"/>
        </w:rPr>
      </w:pPr>
    </w:p>
    <w:p w14:paraId="465F4047" w14:textId="77777777" w:rsidR="007B4664" w:rsidRPr="009E281E" w:rsidRDefault="007B4664" w:rsidP="007B4664">
      <w:pPr>
        <w:pStyle w:val="Body"/>
        <w:contextualSpacing/>
        <w:rPr>
          <w:b/>
          <w:sz w:val="20"/>
          <w:szCs w:val="20"/>
        </w:rPr>
      </w:pPr>
    </w:p>
    <w:p w14:paraId="520D0C64" w14:textId="7D627CEB" w:rsidR="007B4664" w:rsidRPr="009E281E" w:rsidRDefault="007B4664" w:rsidP="007B4664">
      <w:pPr>
        <w:pStyle w:val="Body"/>
        <w:contextualSpacing/>
        <w:rPr>
          <w:b/>
          <w:sz w:val="20"/>
          <w:szCs w:val="20"/>
        </w:rPr>
      </w:pPr>
      <w:r w:rsidRPr="009E281E">
        <w:rPr>
          <w:b/>
          <w:sz w:val="20"/>
          <w:szCs w:val="20"/>
        </w:rPr>
        <w:lastRenderedPageBreak/>
        <w:t>COMMUNITY INVOLVEMENT</w:t>
      </w:r>
    </w:p>
    <w:p w14:paraId="59A14593" w14:textId="77777777" w:rsidR="007B4664" w:rsidRPr="009E281E" w:rsidRDefault="007B4664" w:rsidP="007B4664">
      <w:pPr>
        <w:pStyle w:val="Body"/>
        <w:contextualSpacing/>
        <w:rPr>
          <w:sz w:val="20"/>
          <w:szCs w:val="20"/>
        </w:rPr>
      </w:pPr>
    </w:p>
    <w:p w14:paraId="1AF6F970" w14:textId="77777777" w:rsidR="007B4664" w:rsidRPr="009E281E" w:rsidRDefault="007B4664" w:rsidP="007B4664">
      <w:pPr>
        <w:pStyle w:val="Body"/>
        <w:contextualSpacing/>
        <w:rPr>
          <w:i/>
          <w:iCs/>
          <w:sz w:val="20"/>
          <w:szCs w:val="20"/>
        </w:rPr>
      </w:pPr>
      <w:r w:rsidRPr="009E281E">
        <w:rPr>
          <w:sz w:val="20"/>
          <w:szCs w:val="20"/>
        </w:rPr>
        <w:t xml:space="preserve">2023 – Current: Board member, Chair, </w:t>
      </w:r>
      <w:r w:rsidRPr="009E281E">
        <w:rPr>
          <w:i/>
          <w:iCs/>
          <w:sz w:val="20"/>
          <w:szCs w:val="20"/>
        </w:rPr>
        <w:t>Suda Institute</w:t>
      </w:r>
    </w:p>
    <w:p w14:paraId="0FCBF9C9" w14:textId="77777777" w:rsidR="007B4664" w:rsidRPr="009E281E" w:rsidRDefault="007B4664" w:rsidP="007B4664">
      <w:pPr>
        <w:pStyle w:val="Body"/>
        <w:contextualSpacing/>
        <w:rPr>
          <w:i/>
          <w:iCs/>
          <w:sz w:val="20"/>
          <w:szCs w:val="20"/>
        </w:rPr>
      </w:pPr>
      <w:r w:rsidRPr="009E281E">
        <w:rPr>
          <w:sz w:val="20"/>
          <w:szCs w:val="20"/>
        </w:rPr>
        <w:t xml:space="preserve">2023 – Current: Board member, </w:t>
      </w:r>
      <w:r w:rsidRPr="009E281E">
        <w:rPr>
          <w:i/>
          <w:iCs/>
          <w:sz w:val="20"/>
          <w:szCs w:val="20"/>
        </w:rPr>
        <w:t>Community Worx</w:t>
      </w:r>
    </w:p>
    <w:p w14:paraId="1F3A3B0F" w14:textId="77777777" w:rsidR="007B4664" w:rsidRPr="009E281E" w:rsidRDefault="007B4664" w:rsidP="007B4664">
      <w:pPr>
        <w:pStyle w:val="Body"/>
        <w:contextualSpacing/>
        <w:rPr>
          <w:i/>
          <w:iCs/>
          <w:sz w:val="20"/>
          <w:szCs w:val="20"/>
        </w:rPr>
      </w:pPr>
      <w:r w:rsidRPr="009E281E">
        <w:rPr>
          <w:sz w:val="20"/>
          <w:szCs w:val="20"/>
        </w:rPr>
        <w:t xml:space="preserve">2022 – Current: Board member, Secretary, </w:t>
      </w:r>
      <w:r w:rsidRPr="009E281E">
        <w:rPr>
          <w:i/>
          <w:iCs/>
          <w:sz w:val="20"/>
          <w:szCs w:val="20"/>
        </w:rPr>
        <w:t>El Centro Hispano</w:t>
      </w:r>
    </w:p>
    <w:p w14:paraId="17F87A48" w14:textId="7CCFD3B7" w:rsidR="007B4664" w:rsidRPr="009E281E" w:rsidRDefault="007B4664" w:rsidP="007B4664">
      <w:pPr>
        <w:pStyle w:val="Body"/>
        <w:contextualSpacing/>
        <w:rPr>
          <w:i/>
          <w:iCs/>
          <w:sz w:val="20"/>
          <w:szCs w:val="20"/>
        </w:rPr>
      </w:pPr>
      <w:r w:rsidRPr="009E281E">
        <w:rPr>
          <w:sz w:val="20"/>
          <w:szCs w:val="20"/>
        </w:rPr>
        <w:t xml:space="preserve">2020 – Current: </w:t>
      </w:r>
      <w:r w:rsidR="00097054">
        <w:rPr>
          <w:sz w:val="20"/>
          <w:szCs w:val="20"/>
        </w:rPr>
        <w:t xml:space="preserve">Policy </w:t>
      </w:r>
      <w:r w:rsidRPr="009E281E">
        <w:rPr>
          <w:sz w:val="20"/>
          <w:szCs w:val="20"/>
        </w:rPr>
        <w:t xml:space="preserve">Research </w:t>
      </w:r>
      <w:r w:rsidR="00097054">
        <w:rPr>
          <w:sz w:val="20"/>
          <w:szCs w:val="20"/>
        </w:rPr>
        <w:t>C</w:t>
      </w:r>
      <w:r w:rsidRPr="009E281E">
        <w:rPr>
          <w:sz w:val="20"/>
          <w:szCs w:val="20"/>
        </w:rPr>
        <w:t xml:space="preserve">ommittee </w:t>
      </w:r>
      <w:r w:rsidR="00097054">
        <w:rPr>
          <w:sz w:val="20"/>
          <w:szCs w:val="20"/>
        </w:rPr>
        <w:t>M</w:t>
      </w:r>
      <w:r w:rsidRPr="009E281E">
        <w:rPr>
          <w:sz w:val="20"/>
          <w:szCs w:val="20"/>
        </w:rPr>
        <w:t xml:space="preserve">ember, </w:t>
      </w:r>
      <w:r w:rsidRPr="009E281E">
        <w:rPr>
          <w:i/>
          <w:iCs/>
          <w:sz w:val="20"/>
          <w:szCs w:val="20"/>
        </w:rPr>
        <w:t>Carolina Small Business Development Fund</w:t>
      </w:r>
    </w:p>
    <w:p w14:paraId="3277C8BD" w14:textId="77777777" w:rsidR="007B4664" w:rsidRPr="009E281E" w:rsidRDefault="007B4664" w:rsidP="007B4664">
      <w:pPr>
        <w:pStyle w:val="Body"/>
        <w:contextualSpacing/>
        <w:rPr>
          <w:i/>
          <w:iCs/>
          <w:sz w:val="20"/>
          <w:szCs w:val="20"/>
        </w:rPr>
      </w:pPr>
      <w:r w:rsidRPr="009E281E">
        <w:rPr>
          <w:sz w:val="20"/>
          <w:szCs w:val="20"/>
        </w:rPr>
        <w:t xml:space="preserve">2021 – 2023: Board member, Secretary, </w:t>
      </w:r>
      <w:r w:rsidRPr="009E281E">
        <w:rPr>
          <w:i/>
          <w:iCs/>
          <w:sz w:val="20"/>
          <w:szCs w:val="20"/>
        </w:rPr>
        <w:t>Young Adult Development Services</w:t>
      </w:r>
    </w:p>
    <w:p w14:paraId="385CD76C" w14:textId="77777777" w:rsidR="007B4664" w:rsidRPr="009E281E" w:rsidRDefault="007B4664" w:rsidP="007B4664">
      <w:pPr>
        <w:pStyle w:val="Body"/>
        <w:contextualSpacing/>
        <w:rPr>
          <w:i/>
          <w:iCs/>
          <w:sz w:val="20"/>
          <w:szCs w:val="20"/>
        </w:rPr>
      </w:pPr>
      <w:r w:rsidRPr="009E281E">
        <w:rPr>
          <w:sz w:val="20"/>
          <w:szCs w:val="20"/>
        </w:rPr>
        <w:t xml:space="preserve">2015 – 2021: Volunteer, </w:t>
      </w:r>
      <w:r w:rsidRPr="009E281E">
        <w:rPr>
          <w:i/>
          <w:iCs/>
          <w:sz w:val="20"/>
          <w:szCs w:val="20"/>
        </w:rPr>
        <w:t>Poe Magnet Elementary School</w:t>
      </w:r>
    </w:p>
    <w:p w14:paraId="5CC11F20" w14:textId="77777777" w:rsidR="007B4664" w:rsidRPr="009E281E" w:rsidRDefault="007B4664" w:rsidP="007B4664">
      <w:pPr>
        <w:pStyle w:val="Body"/>
        <w:contextualSpacing/>
        <w:rPr>
          <w:sz w:val="20"/>
          <w:szCs w:val="20"/>
        </w:rPr>
      </w:pPr>
      <w:r w:rsidRPr="009E281E">
        <w:rPr>
          <w:sz w:val="20"/>
          <w:szCs w:val="20"/>
        </w:rPr>
        <w:t xml:space="preserve">2020 – 2021: Treasurer, </w:t>
      </w:r>
      <w:r w:rsidRPr="009E281E">
        <w:rPr>
          <w:i/>
          <w:iCs/>
          <w:sz w:val="20"/>
          <w:szCs w:val="20"/>
        </w:rPr>
        <w:t>Golden Hill Charity</w:t>
      </w:r>
    </w:p>
    <w:p w14:paraId="77D4071B" w14:textId="77777777" w:rsidR="007B4664" w:rsidRPr="009E281E" w:rsidRDefault="007B4664" w:rsidP="007B4664">
      <w:pPr>
        <w:pStyle w:val="Body"/>
        <w:contextualSpacing/>
        <w:rPr>
          <w:sz w:val="20"/>
          <w:szCs w:val="20"/>
        </w:rPr>
      </w:pPr>
      <w:r w:rsidRPr="009E281E">
        <w:rPr>
          <w:sz w:val="20"/>
          <w:szCs w:val="20"/>
        </w:rPr>
        <w:t xml:space="preserve">2018 – 2021: Treasurer, </w:t>
      </w:r>
      <w:r w:rsidRPr="009E281E">
        <w:rPr>
          <w:i/>
          <w:iCs/>
          <w:sz w:val="20"/>
          <w:szCs w:val="20"/>
        </w:rPr>
        <w:t>North Carolina Parent Teachers Association, Poe Magnet Elementary School</w:t>
      </w:r>
    </w:p>
    <w:p w14:paraId="1C219A03" w14:textId="77777777" w:rsidR="007B4664" w:rsidRPr="009E281E" w:rsidRDefault="007B4664" w:rsidP="007B4664">
      <w:pPr>
        <w:pStyle w:val="Body"/>
        <w:contextualSpacing/>
        <w:rPr>
          <w:i/>
          <w:iCs/>
          <w:sz w:val="20"/>
          <w:szCs w:val="20"/>
        </w:rPr>
      </w:pPr>
      <w:r w:rsidRPr="009E281E">
        <w:rPr>
          <w:sz w:val="20"/>
          <w:szCs w:val="20"/>
        </w:rPr>
        <w:t xml:space="preserve">2016 – 2019: Volunteer, </w:t>
      </w:r>
      <w:r w:rsidRPr="009E281E">
        <w:rPr>
          <w:i/>
          <w:iCs/>
          <w:sz w:val="20"/>
          <w:szCs w:val="20"/>
        </w:rPr>
        <w:t>Durant Road Middle School</w:t>
      </w:r>
    </w:p>
    <w:p w14:paraId="501E1AAA" w14:textId="77777777" w:rsidR="007B4664" w:rsidRPr="009E281E" w:rsidRDefault="007B4664" w:rsidP="007B4664">
      <w:pPr>
        <w:pStyle w:val="Body"/>
        <w:contextualSpacing/>
        <w:rPr>
          <w:sz w:val="20"/>
          <w:szCs w:val="20"/>
        </w:rPr>
      </w:pPr>
      <w:r w:rsidRPr="009E281E">
        <w:rPr>
          <w:sz w:val="20"/>
          <w:szCs w:val="20"/>
        </w:rPr>
        <w:t xml:space="preserve">2015 – 2019: Pack Promise Coach, </w:t>
      </w:r>
      <w:r w:rsidRPr="009E281E">
        <w:rPr>
          <w:i/>
          <w:iCs/>
          <w:sz w:val="20"/>
          <w:szCs w:val="20"/>
        </w:rPr>
        <w:t>North Carolina State University</w:t>
      </w:r>
    </w:p>
    <w:p w14:paraId="2DF1C0BA" w14:textId="77777777" w:rsidR="007B4664" w:rsidRPr="009E281E" w:rsidRDefault="007B4664" w:rsidP="007B4664">
      <w:pPr>
        <w:pStyle w:val="Body"/>
        <w:contextualSpacing/>
        <w:rPr>
          <w:sz w:val="20"/>
          <w:szCs w:val="20"/>
        </w:rPr>
      </w:pPr>
      <w:r w:rsidRPr="009E281E">
        <w:rPr>
          <w:sz w:val="20"/>
          <w:szCs w:val="20"/>
        </w:rPr>
        <w:t xml:space="preserve">2015: Study Skills Workshop (Facilitator), </w:t>
      </w:r>
      <w:r w:rsidRPr="009E281E">
        <w:rPr>
          <w:i/>
          <w:iCs/>
          <w:sz w:val="20"/>
          <w:szCs w:val="20"/>
        </w:rPr>
        <w:t>College of Humanities and Social Sciences</w:t>
      </w:r>
    </w:p>
    <w:p w14:paraId="2E7B78A9" w14:textId="77777777" w:rsidR="007B4664" w:rsidRPr="009E281E" w:rsidRDefault="007B4664" w:rsidP="007B4664">
      <w:pPr>
        <w:pStyle w:val="Body"/>
        <w:contextualSpacing/>
        <w:rPr>
          <w:sz w:val="20"/>
          <w:szCs w:val="20"/>
        </w:rPr>
      </w:pPr>
      <w:r w:rsidRPr="009E281E">
        <w:rPr>
          <w:sz w:val="20"/>
          <w:szCs w:val="20"/>
        </w:rPr>
        <w:t xml:space="preserve">2015: Transfer and Non-Traditional Student Discussion Panel, </w:t>
      </w:r>
      <w:r w:rsidRPr="009E281E">
        <w:rPr>
          <w:i/>
          <w:iCs/>
          <w:sz w:val="20"/>
          <w:szCs w:val="20"/>
        </w:rPr>
        <w:t>College of Humanities and Social Sciences</w:t>
      </w:r>
    </w:p>
    <w:p w14:paraId="51D0C41C" w14:textId="77777777" w:rsidR="007B4664" w:rsidRPr="009E281E" w:rsidRDefault="007B4664" w:rsidP="007B4664">
      <w:pPr>
        <w:pStyle w:val="Body"/>
        <w:contextualSpacing/>
        <w:rPr>
          <w:sz w:val="20"/>
          <w:szCs w:val="20"/>
        </w:rPr>
      </w:pPr>
      <w:r w:rsidRPr="009E281E">
        <w:rPr>
          <w:sz w:val="20"/>
          <w:szCs w:val="20"/>
        </w:rPr>
        <w:t xml:space="preserve">2015: Visit NC State Graduate Program Volunteer, </w:t>
      </w:r>
      <w:r w:rsidRPr="009E281E">
        <w:rPr>
          <w:i/>
          <w:iCs/>
          <w:sz w:val="20"/>
          <w:szCs w:val="20"/>
        </w:rPr>
        <w:t>College of Humanities and Social Sciences</w:t>
      </w:r>
      <w:r w:rsidRPr="009E281E">
        <w:rPr>
          <w:i/>
          <w:iCs/>
          <w:sz w:val="20"/>
          <w:szCs w:val="20"/>
        </w:rPr>
        <w:tab/>
      </w:r>
    </w:p>
    <w:p w14:paraId="51004268" w14:textId="77777777" w:rsidR="007B4664" w:rsidRPr="009E281E" w:rsidRDefault="007B4664" w:rsidP="007B4664">
      <w:pPr>
        <w:pStyle w:val="Body"/>
        <w:contextualSpacing/>
        <w:rPr>
          <w:rFonts w:eastAsia="Arial Unicode MS"/>
          <w:sz w:val="20"/>
          <w:szCs w:val="20"/>
        </w:rPr>
      </w:pPr>
      <w:r w:rsidRPr="009E281E">
        <w:rPr>
          <w:rFonts w:eastAsia="Arial Unicode MS"/>
          <w:sz w:val="20"/>
          <w:szCs w:val="20"/>
        </w:rPr>
        <w:tab/>
      </w:r>
    </w:p>
    <w:p w14:paraId="4D74E360" w14:textId="77777777" w:rsidR="00273161" w:rsidRPr="009E281E" w:rsidRDefault="00273161" w:rsidP="00273161">
      <w:pPr>
        <w:pStyle w:val="Body"/>
        <w:contextualSpacing/>
        <w:rPr>
          <w:iCs/>
          <w:sz w:val="20"/>
          <w:szCs w:val="20"/>
        </w:rPr>
      </w:pPr>
    </w:p>
    <w:p w14:paraId="0D18EF8D" w14:textId="77777777" w:rsidR="004F6A74" w:rsidRPr="009E281E" w:rsidRDefault="004F6A74" w:rsidP="000822C1">
      <w:pPr>
        <w:contextualSpacing/>
        <w:rPr>
          <w:bCs/>
          <w:sz w:val="20"/>
          <w:szCs w:val="20"/>
          <w:u w:val="single"/>
        </w:rPr>
      </w:pPr>
    </w:p>
    <w:p w14:paraId="5E458074" w14:textId="77777777" w:rsidR="002A3894" w:rsidRPr="009E281E" w:rsidRDefault="002A3894" w:rsidP="000822C1">
      <w:pPr>
        <w:contextualSpacing/>
        <w:rPr>
          <w:bCs/>
          <w:sz w:val="20"/>
          <w:szCs w:val="20"/>
          <w:u w:val="single"/>
        </w:rPr>
      </w:pPr>
    </w:p>
    <w:p w14:paraId="007901E3" w14:textId="77777777" w:rsidR="004F6A74" w:rsidRPr="009E281E" w:rsidRDefault="004F6A74" w:rsidP="004F6A74">
      <w:pPr>
        <w:ind w:left="720"/>
        <w:rPr>
          <w:color w:val="212121"/>
          <w:sz w:val="22"/>
          <w:szCs w:val="22"/>
        </w:rPr>
      </w:pPr>
      <w:r w:rsidRPr="009E281E">
        <w:rPr>
          <w:color w:val="212121"/>
          <w:sz w:val="22"/>
          <w:szCs w:val="22"/>
        </w:rPr>
        <w:t> </w:t>
      </w:r>
    </w:p>
    <w:p w14:paraId="5452C5BB" w14:textId="40D439C0" w:rsidR="00EE673D" w:rsidRPr="009E281E" w:rsidRDefault="004F6A74" w:rsidP="00847BD7">
      <w:pPr>
        <w:rPr>
          <w:b/>
          <w:sz w:val="20"/>
          <w:szCs w:val="20"/>
        </w:rPr>
      </w:pPr>
      <w:r w:rsidRPr="009E281E">
        <w:rPr>
          <w:color w:val="212121"/>
          <w:sz w:val="22"/>
          <w:szCs w:val="22"/>
        </w:rPr>
        <w:t> </w:t>
      </w:r>
    </w:p>
    <w:p w14:paraId="38B62C18" w14:textId="11476414" w:rsidR="003F01C5" w:rsidRPr="009E281E" w:rsidRDefault="006D62DA" w:rsidP="00210167">
      <w:pPr>
        <w:pStyle w:val="Body"/>
        <w:contextualSpacing/>
        <w:rPr>
          <w:sz w:val="20"/>
          <w:szCs w:val="20"/>
        </w:rPr>
      </w:pPr>
      <w:r w:rsidRPr="009E281E">
        <w:rPr>
          <w:rFonts w:eastAsia="Arial Unicode MS"/>
          <w:sz w:val="20"/>
          <w:szCs w:val="20"/>
        </w:rPr>
        <w:tab/>
        <w:t xml:space="preserve">  </w:t>
      </w:r>
    </w:p>
    <w:sectPr w:rsidR="003F01C5" w:rsidRPr="009E281E" w:rsidSect="00D819D9">
      <w:headerReference w:type="even" r:id="rId8"/>
      <w:headerReference w:type="default" r:id="rId9"/>
      <w:footerReference w:type="even" r:id="rId10"/>
      <w:footerReference w:type="default" r:id="rId11"/>
      <w:headerReference w:type="first" r:id="rId12"/>
      <w:footerReference w:type="first" r:id="rId13"/>
      <w:pgSz w:w="12240" w:h="15840"/>
      <w:pgMar w:top="125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EC081" w14:textId="77777777" w:rsidR="001C7F3C" w:rsidRDefault="001C7F3C" w:rsidP="00D47595">
      <w:r>
        <w:separator/>
      </w:r>
    </w:p>
  </w:endnote>
  <w:endnote w:type="continuationSeparator" w:id="0">
    <w:p w14:paraId="18265F12" w14:textId="77777777" w:rsidR="001C7F3C" w:rsidRDefault="001C7F3C" w:rsidP="00D4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auto"/>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5245" w14:textId="77777777" w:rsidR="00D84174" w:rsidRDefault="00D84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90094" w14:textId="4957EC37" w:rsidR="006D781B" w:rsidRDefault="00D84174" w:rsidP="00847BD7">
    <w:pPr>
      <w:pStyle w:val="Footer"/>
      <w:jc w:val="right"/>
      <w:rPr>
        <w:sz w:val="20"/>
        <w:szCs w:val="20"/>
      </w:rPr>
    </w:pPr>
    <w:r>
      <w:rPr>
        <w:sz w:val="20"/>
        <w:szCs w:val="20"/>
      </w:rPr>
      <w:t>December</w:t>
    </w:r>
    <w:r w:rsidR="00923474">
      <w:rPr>
        <w:sz w:val="20"/>
        <w:szCs w:val="20"/>
      </w:rPr>
      <w:t xml:space="preserve"> 2024</w:t>
    </w:r>
  </w:p>
  <w:p w14:paraId="3B331CBF" w14:textId="77777777" w:rsidR="00923474" w:rsidRDefault="00923474" w:rsidP="00847BD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03D8" w14:textId="4CFE271A" w:rsidR="006D781B" w:rsidRPr="006D781B" w:rsidRDefault="00671014" w:rsidP="006D781B">
    <w:pPr>
      <w:pStyle w:val="Footer"/>
      <w:jc w:val="right"/>
      <w:rPr>
        <w:sz w:val="20"/>
        <w:szCs w:val="20"/>
      </w:rPr>
    </w:pPr>
    <w:r>
      <w:rPr>
        <w:sz w:val="20"/>
        <w:szCs w:val="20"/>
      </w:rPr>
      <w:t>0</w:t>
    </w:r>
    <w:r w:rsidR="00DE0456">
      <w:rPr>
        <w:sz w:val="20"/>
        <w:szCs w:val="20"/>
      </w:rPr>
      <w:t>8</w:t>
    </w:r>
    <w:r>
      <w:rPr>
        <w:sz w:val="20"/>
        <w:szCs w:val="20"/>
      </w:rPr>
      <w:t>/</w:t>
    </w:r>
    <w:r w:rsidR="00DE0456">
      <w:rPr>
        <w:sz w:val="20"/>
        <w:szCs w:val="20"/>
      </w:rPr>
      <w:t>12</w:t>
    </w:r>
    <w:r>
      <w:rPr>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4287B" w14:textId="77777777" w:rsidR="001C7F3C" w:rsidRDefault="001C7F3C" w:rsidP="00D47595">
      <w:r>
        <w:separator/>
      </w:r>
    </w:p>
  </w:footnote>
  <w:footnote w:type="continuationSeparator" w:id="0">
    <w:p w14:paraId="5F434688" w14:textId="77777777" w:rsidR="001C7F3C" w:rsidRDefault="001C7F3C" w:rsidP="00D4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014F4" w14:textId="77777777" w:rsidR="009200EB" w:rsidRDefault="009200EB" w:rsidP="00634AB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09E98" w14:textId="77777777" w:rsidR="009200EB" w:rsidRDefault="009200EB" w:rsidP="009200EB">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CB111C7" w14:textId="77777777" w:rsidR="009200EB" w:rsidRDefault="009200EB" w:rsidP="009200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5105" w14:textId="7BFBFDEE" w:rsidR="009200EB" w:rsidRPr="002409A2" w:rsidRDefault="009200EB" w:rsidP="00634AB0">
    <w:pPr>
      <w:pStyle w:val="Header"/>
      <w:framePr w:wrap="none" w:vAnchor="text" w:hAnchor="margin" w:xAlign="right" w:y="1"/>
      <w:rPr>
        <w:rStyle w:val="PageNumber"/>
        <w:sz w:val="22"/>
      </w:rPr>
    </w:pPr>
    <w:r w:rsidRPr="002409A2">
      <w:rPr>
        <w:rStyle w:val="PageNumber"/>
        <w:sz w:val="22"/>
      </w:rPr>
      <w:fldChar w:fldCharType="begin"/>
    </w:r>
    <w:r w:rsidRPr="002409A2">
      <w:rPr>
        <w:rStyle w:val="PageNumber"/>
        <w:sz w:val="22"/>
      </w:rPr>
      <w:instrText xml:space="preserve">PAGE  </w:instrText>
    </w:r>
    <w:r w:rsidRPr="002409A2">
      <w:rPr>
        <w:rStyle w:val="PageNumber"/>
        <w:sz w:val="22"/>
      </w:rPr>
      <w:fldChar w:fldCharType="separate"/>
    </w:r>
    <w:r w:rsidR="00D704CF">
      <w:rPr>
        <w:rStyle w:val="PageNumber"/>
        <w:noProof/>
        <w:sz w:val="22"/>
      </w:rPr>
      <w:t>2</w:t>
    </w:r>
    <w:r w:rsidRPr="002409A2">
      <w:rPr>
        <w:rStyle w:val="PageNumber"/>
        <w:sz w:val="22"/>
      </w:rPr>
      <w:fldChar w:fldCharType="end"/>
    </w:r>
  </w:p>
  <w:p w14:paraId="4023E3E4" w14:textId="3B7BC9BA" w:rsidR="009200EB" w:rsidRPr="002409A2" w:rsidRDefault="00AA2396" w:rsidP="009200EB">
    <w:pPr>
      <w:pStyle w:val="Header"/>
      <w:ind w:right="360"/>
      <w:rPr>
        <w:sz w:val="22"/>
      </w:rPr>
    </w:pPr>
    <w:r>
      <w:rPr>
        <w:rStyle w:val="PageNumber"/>
        <w:sz w:val="22"/>
      </w:rPr>
      <w:t>Teshanee W</w:t>
    </w:r>
    <w:r w:rsidRPr="002409A2">
      <w:rPr>
        <w:rStyle w:val="PageNumber"/>
        <w:sz w:val="22"/>
      </w:rPr>
      <w:t>illiams</w:t>
    </w:r>
    <w:r w:rsidR="00804C7D">
      <w:rPr>
        <w:rStyle w:val="PageNumber"/>
        <w:sz w:val="22"/>
      </w:rPr>
      <w:t>,</w:t>
    </w:r>
    <w:r>
      <w:rPr>
        <w:rStyle w:val="PageNumber"/>
        <w:sz w:val="22"/>
      </w:rPr>
      <w:t xml:space="preserve"> Vitae</w:t>
    </w:r>
    <w:r w:rsidR="002409A2" w:rsidRPr="002409A2">
      <w:rPr>
        <w:rStyle w:val="PageNumbe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7376" w14:textId="424172D2" w:rsidR="00843728" w:rsidRPr="00843728" w:rsidRDefault="00843728" w:rsidP="00843728">
    <w:r w:rsidRPr="00843728">
      <w:tab/>
    </w:r>
    <w:r w:rsidRPr="00843728">
      <w:tab/>
    </w:r>
    <w:r w:rsidRPr="00843728">
      <w:tab/>
    </w:r>
    <w:r w:rsidRPr="00843728">
      <w:tab/>
    </w:r>
    <w:r w:rsidRPr="00843728">
      <w:tab/>
    </w:r>
    <w:r w:rsidRPr="00843728">
      <w:tab/>
    </w:r>
    <w:r w:rsidRPr="00843728">
      <w:tab/>
    </w:r>
    <w:r w:rsidRPr="00843728">
      <w:tab/>
    </w:r>
    <w:r w:rsidRPr="00843728">
      <w:tab/>
    </w:r>
    <w:r w:rsidRPr="00843728">
      <w:tab/>
    </w:r>
  </w:p>
  <w:p w14:paraId="136F7338" w14:textId="041929C7" w:rsidR="00A4588D" w:rsidRDefault="00A4588D" w:rsidP="00843728">
    <w:pPr>
      <w:jc w:val="center"/>
      <w:rPr>
        <w:b/>
        <w:bCs/>
      </w:rPr>
    </w:pPr>
    <w:r w:rsidRPr="00843728">
      <w:rPr>
        <w:b/>
        <w:bCs/>
      </w:rPr>
      <w:t>TESHANEE WILLIAMS</w:t>
    </w:r>
  </w:p>
  <w:p w14:paraId="19B3B0CA" w14:textId="438BAA3A" w:rsidR="00843728" w:rsidRDefault="00843728" w:rsidP="00843728">
    <w:pPr>
      <w:jc w:val="center"/>
    </w:pPr>
    <w:r>
      <w:t xml:space="preserve">4609 Mowbray Dr. </w:t>
    </w:r>
  </w:p>
  <w:p w14:paraId="1E72E649" w14:textId="3256B1FD" w:rsidR="00843728" w:rsidRDefault="00843728" w:rsidP="00843728">
    <w:pPr>
      <w:jc w:val="center"/>
    </w:pPr>
    <w:r>
      <w:t>Raleigh, NC 27609</w:t>
    </w:r>
  </w:p>
  <w:p w14:paraId="1BAF02E6" w14:textId="69C73D4F" w:rsidR="00843728" w:rsidRDefault="00843728" w:rsidP="00843728">
    <w:pPr>
      <w:jc w:val="center"/>
    </w:pPr>
    <w:r>
      <w:t>(919)800-7172</w:t>
    </w:r>
  </w:p>
  <w:p w14:paraId="330741DC" w14:textId="6192C4E3" w:rsidR="00843728" w:rsidRPr="00843728" w:rsidRDefault="00843728" w:rsidP="00843728">
    <w:pPr>
      <w:jc w:val="center"/>
    </w:pPr>
    <w:r>
      <w:t>twilliams@sog.unc.edu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0297B"/>
    <w:multiLevelType w:val="hybridMultilevel"/>
    <w:tmpl w:val="FC8A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90A7A"/>
    <w:multiLevelType w:val="hybridMultilevel"/>
    <w:tmpl w:val="46B62B7C"/>
    <w:lvl w:ilvl="0" w:tplc="F92EE968">
      <w:start w:val="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C308F"/>
    <w:multiLevelType w:val="multilevel"/>
    <w:tmpl w:val="3830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F583F"/>
    <w:multiLevelType w:val="multilevel"/>
    <w:tmpl w:val="3D72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251F6D"/>
    <w:multiLevelType w:val="hybridMultilevel"/>
    <w:tmpl w:val="7EE6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606F8"/>
    <w:multiLevelType w:val="hybridMultilevel"/>
    <w:tmpl w:val="20D025F0"/>
    <w:lvl w:ilvl="0" w:tplc="F92EE968">
      <w:start w:val="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32013"/>
    <w:multiLevelType w:val="hybridMultilevel"/>
    <w:tmpl w:val="5722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C2A58"/>
    <w:multiLevelType w:val="hybridMultilevel"/>
    <w:tmpl w:val="71B4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93C2B"/>
    <w:multiLevelType w:val="hybridMultilevel"/>
    <w:tmpl w:val="D7FA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D01539"/>
    <w:multiLevelType w:val="hybridMultilevel"/>
    <w:tmpl w:val="E3F4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66961"/>
    <w:multiLevelType w:val="hybridMultilevel"/>
    <w:tmpl w:val="D45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04412"/>
    <w:multiLevelType w:val="hybridMultilevel"/>
    <w:tmpl w:val="500C6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46C88"/>
    <w:multiLevelType w:val="hybridMultilevel"/>
    <w:tmpl w:val="DF2089FE"/>
    <w:lvl w:ilvl="0" w:tplc="F92EE968">
      <w:start w:val="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82C50"/>
    <w:multiLevelType w:val="hybridMultilevel"/>
    <w:tmpl w:val="744E2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7547A"/>
    <w:multiLevelType w:val="hybridMultilevel"/>
    <w:tmpl w:val="2402B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C0A5F"/>
    <w:multiLevelType w:val="hybridMultilevel"/>
    <w:tmpl w:val="DDA0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37598"/>
    <w:multiLevelType w:val="hybridMultilevel"/>
    <w:tmpl w:val="4DD8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F1A88"/>
    <w:multiLevelType w:val="hybridMultilevel"/>
    <w:tmpl w:val="0AC4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F9342F"/>
    <w:multiLevelType w:val="hybridMultilevel"/>
    <w:tmpl w:val="537E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36135"/>
    <w:multiLevelType w:val="hybridMultilevel"/>
    <w:tmpl w:val="1398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40A29"/>
    <w:multiLevelType w:val="hybridMultilevel"/>
    <w:tmpl w:val="D480C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D6F27"/>
    <w:multiLevelType w:val="multilevel"/>
    <w:tmpl w:val="0298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BA7AA3"/>
    <w:multiLevelType w:val="multilevel"/>
    <w:tmpl w:val="24DA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B36D30"/>
    <w:multiLevelType w:val="hybridMultilevel"/>
    <w:tmpl w:val="BD6C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91AB9"/>
    <w:multiLevelType w:val="multilevel"/>
    <w:tmpl w:val="AEC4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6843539">
    <w:abstractNumId w:val="17"/>
  </w:num>
  <w:num w:numId="2" w16cid:durableId="708381691">
    <w:abstractNumId w:val="7"/>
  </w:num>
  <w:num w:numId="3" w16cid:durableId="1028681802">
    <w:abstractNumId w:val="10"/>
  </w:num>
  <w:num w:numId="4" w16cid:durableId="2087144955">
    <w:abstractNumId w:val="11"/>
  </w:num>
  <w:num w:numId="5" w16cid:durableId="546457814">
    <w:abstractNumId w:val="1"/>
  </w:num>
  <w:num w:numId="6" w16cid:durableId="1005941897">
    <w:abstractNumId w:val="13"/>
  </w:num>
  <w:num w:numId="7" w16cid:durableId="101875687">
    <w:abstractNumId w:val="9"/>
  </w:num>
  <w:num w:numId="8" w16cid:durableId="108014908">
    <w:abstractNumId w:val="20"/>
  </w:num>
  <w:num w:numId="9" w16cid:durableId="1037780180">
    <w:abstractNumId w:val="14"/>
  </w:num>
  <w:num w:numId="10" w16cid:durableId="833956359">
    <w:abstractNumId w:val="12"/>
  </w:num>
  <w:num w:numId="11" w16cid:durableId="588277730">
    <w:abstractNumId w:val="5"/>
  </w:num>
  <w:num w:numId="12" w16cid:durableId="1371763585">
    <w:abstractNumId w:val="6"/>
  </w:num>
  <w:num w:numId="13" w16cid:durableId="768083934">
    <w:abstractNumId w:val="19"/>
  </w:num>
  <w:num w:numId="14" w16cid:durableId="767778094">
    <w:abstractNumId w:val="16"/>
  </w:num>
  <w:num w:numId="15" w16cid:durableId="532350035">
    <w:abstractNumId w:val="0"/>
  </w:num>
  <w:num w:numId="16" w16cid:durableId="199560453">
    <w:abstractNumId w:val="8"/>
  </w:num>
  <w:num w:numId="17" w16cid:durableId="1707559631">
    <w:abstractNumId w:val="4"/>
  </w:num>
  <w:num w:numId="18" w16cid:durableId="1139879104">
    <w:abstractNumId w:val="15"/>
  </w:num>
  <w:num w:numId="19" w16cid:durableId="1103457148">
    <w:abstractNumId w:val="18"/>
  </w:num>
  <w:num w:numId="20" w16cid:durableId="144664285">
    <w:abstractNumId w:val="23"/>
  </w:num>
  <w:num w:numId="21" w16cid:durableId="996612685">
    <w:abstractNumId w:val="22"/>
  </w:num>
  <w:num w:numId="22" w16cid:durableId="1303192961">
    <w:abstractNumId w:val="3"/>
  </w:num>
  <w:num w:numId="23" w16cid:durableId="1922181385">
    <w:abstractNumId w:val="2"/>
  </w:num>
  <w:num w:numId="24" w16cid:durableId="1100374775">
    <w:abstractNumId w:val="24"/>
  </w:num>
  <w:num w:numId="25" w16cid:durableId="12016313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95"/>
    <w:rsid w:val="000013F7"/>
    <w:rsid w:val="0000689A"/>
    <w:rsid w:val="00011710"/>
    <w:rsid w:val="0001665B"/>
    <w:rsid w:val="000200BE"/>
    <w:rsid w:val="00023166"/>
    <w:rsid w:val="0002361B"/>
    <w:rsid w:val="00031EAA"/>
    <w:rsid w:val="00036FD3"/>
    <w:rsid w:val="00037DCC"/>
    <w:rsid w:val="000439BE"/>
    <w:rsid w:val="0004473B"/>
    <w:rsid w:val="00045EA4"/>
    <w:rsid w:val="00046AAD"/>
    <w:rsid w:val="000554A2"/>
    <w:rsid w:val="00056C7E"/>
    <w:rsid w:val="00065E8C"/>
    <w:rsid w:val="0006724C"/>
    <w:rsid w:val="00067D7A"/>
    <w:rsid w:val="0007039F"/>
    <w:rsid w:val="00073919"/>
    <w:rsid w:val="000749FA"/>
    <w:rsid w:val="00074E36"/>
    <w:rsid w:val="0008182F"/>
    <w:rsid w:val="000822C1"/>
    <w:rsid w:val="000923E6"/>
    <w:rsid w:val="00094CFB"/>
    <w:rsid w:val="000960F0"/>
    <w:rsid w:val="00097054"/>
    <w:rsid w:val="00097ABF"/>
    <w:rsid w:val="000B1BF8"/>
    <w:rsid w:val="000B1C1C"/>
    <w:rsid w:val="000B2A71"/>
    <w:rsid w:val="000B623A"/>
    <w:rsid w:val="000B7D6D"/>
    <w:rsid w:val="000C015E"/>
    <w:rsid w:val="000C55DD"/>
    <w:rsid w:val="000C5BC7"/>
    <w:rsid w:val="000D5E4E"/>
    <w:rsid w:val="000E32D5"/>
    <w:rsid w:val="000E5803"/>
    <w:rsid w:val="000F20AE"/>
    <w:rsid w:val="000F6780"/>
    <w:rsid w:val="00102A59"/>
    <w:rsid w:val="001046C4"/>
    <w:rsid w:val="0011024C"/>
    <w:rsid w:val="00121096"/>
    <w:rsid w:val="001240F6"/>
    <w:rsid w:val="00127CA2"/>
    <w:rsid w:val="0013075A"/>
    <w:rsid w:val="0013157D"/>
    <w:rsid w:val="00137047"/>
    <w:rsid w:val="00143304"/>
    <w:rsid w:val="001448A3"/>
    <w:rsid w:val="00153119"/>
    <w:rsid w:val="00157F74"/>
    <w:rsid w:val="0017006B"/>
    <w:rsid w:val="00170339"/>
    <w:rsid w:val="001757EE"/>
    <w:rsid w:val="001814B4"/>
    <w:rsid w:val="00186BBD"/>
    <w:rsid w:val="00191916"/>
    <w:rsid w:val="00196C39"/>
    <w:rsid w:val="001A0102"/>
    <w:rsid w:val="001A2B71"/>
    <w:rsid w:val="001A2DEA"/>
    <w:rsid w:val="001B42F0"/>
    <w:rsid w:val="001C7F3C"/>
    <w:rsid w:val="001D095F"/>
    <w:rsid w:val="001D0B3A"/>
    <w:rsid w:val="001D2B58"/>
    <w:rsid w:val="001D6531"/>
    <w:rsid w:val="001E099E"/>
    <w:rsid w:val="001E2F2D"/>
    <w:rsid w:val="001E60A8"/>
    <w:rsid w:val="001E66AD"/>
    <w:rsid w:val="001E7BB6"/>
    <w:rsid w:val="001F6D22"/>
    <w:rsid w:val="00205218"/>
    <w:rsid w:val="0020605C"/>
    <w:rsid w:val="00210167"/>
    <w:rsid w:val="00212440"/>
    <w:rsid w:val="0021574C"/>
    <w:rsid w:val="00216AB6"/>
    <w:rsid w:val="0022241B"/>
    <w:rsid w:val="00224095"/>
    <w:rsid w:val="00227CFD"/>
    <w:rsid w:val="00231057"/>
    <w:rsid w:val="00235600"/>
    <w:rsid w:val="002378DE"/>
    <w:rsid w:val="002409A2"/>
    <w:rsid w:val="0025366D"/>
    <w:rsid w:val="00260844"/>
    <w:rsid w:val="00262EFD"/>
    <w:rsid w:val="00264A7A"/>
    <w:rsid w:val="00271A8C"/>
    <w:rsid w:val="00272DB0"/>
    <w:rsid w:val="00273161"/>
    <w:rsid w:val="00282A2D"/>
    <w:rsid w:val="00292819"/>
    <w:rsid w:val="002A3894"/>
    <w:rsid w:val="002A5404"/>
    <w:rsid w:val="002A6CC1"/>
    <w:rsid w:val="002B29DB"/>
    <w:rsid w:val="002B5F8F"/>
    <w:rsid w:val="002C77DA"/>
    <w:rsid w:val="002D5E34"/>
    <w:rsid w:val="002E15CD"/>
    <w:rsid w:val="002E4949"/>
    <w:rsid w:val="002F0CF7"/>
    <w:rsid w:val="002F1A39"/>
    <w:rsid w:val="002F46AC"/>
    <w:rsid w:val="00301403"/>
    <w:rsid w:val="00302998"/>
    <w:rsid w:val="00310733"/>
    <w:rsid w:val="00310BCE"/>
    <w:rsid w:val="00311536"/>
    <w:rsid w:val="00315761"/>
    <w:rsid w:val="003160B6"/>
    <w:rsid w:val="00322574"/>
    <w:rsid w:val="00331BF2"/>
    <w:rsid w:val="00336808"/>
    <w:rsid w:val="0033709B"/>
    <w:rsid w:val="00341A06"/>
    <w:rsid w:val="00343756"/>
    <w:rsid w:val="00347E80"/>
    <w:rsid w:val="00354E17"/>
    <w:rsid w:val="00356047"/>
    <w:rsid w:val="00356238"/>
    <w:rsid w:val="00361F5D"/>
    <w:rsid w:val="003704A5"/>
    <w:rsid w:val="00384A5D"/>
    <w:rsid w:val="00384F91"/>
    <w:rsid w:val="003866AE"/>
    <w:rsid w:val="00394207"/>
    <w:rsid w:val="003949B3"/>
    <w:rsid w:val="0039567A"/>
    <w:rsid w:val="00397185"/>
    <w:rsid w:val="003A76F3"/>
    <w:rsid w:val="003B10E3"/>
    <w:rsid w:val="003B1DF5"/>
    <w:rsid w:val="003B4AF7"/>
    <w:rsid w:val="003C4542"/>
    <w:rsid w:val="003C69D2"/>
    <w:rsid w:val="003D1F60"/>
    <w:rsid w:val="003D550A"/>
    <w:rsid w:val="003E0EAD"/>
    <w:rsid w:val="003E5FC2"/>
    <w:rsid w:val="003E76B3"/>
    <w:rsid w:val="003F01C5"/>
    <w:rsid w:val="003F5B6F"/>
    <w:rsid w:val="003F5BB6"/>
    <w:rsid w:val="004023D2"/>
    <w:rsid w:val="00412607"/>
    <w:rsid w:val="00412B1B"/>
    <w:rsid w:val="00414B13"/>
    <w:rsid w:val="004150B3"/>
    <w:rsid w:val="00415595"/>
    <w:rsid w:val="00416AC5"/>
    <w:rsid w:val="00427184"/>
    <w:rsid w:val="00436512"/>
    <w:rsid w:val="00437251"/>
    <w:rsid w:val="00440944"/>
    <w:rsid w:val="00444C4C"/>
    <w:rsid w:val="00453301"/>
    <w:rsid w:val="00455B32"/>
    <w:rsid w:val="00457C55"/>
    <w:rsid w:val="00461096"/>
    <w:rsid w:val="00461462"/>
    <w:rsid w:val="00463DE5"/>
    <w:rsid w:val="00465BC7"/>
    <w:rsid w:val="00465D34"/>
    <w:rsid w:val="004736A3"/>
    <w:rsid w:val="004812A4"/>
    <w:rsid w:val="00493692"/>
    <w:rsid w:val="004A5D0B"/>
    <w:rsid w:val="004B0968"/>
    <w:rsid w:val="004B1ACF"/>
    <w:rsid w:val="004B3B77"/>
    <w:rsid w:val="004B5834"/>
    <w:rsid w:val="004B6B5F"/>
    <w:rsid w:val="004B6DFE"/>
    <w:rsid w:val="004C5DC0"/>
    <w:rsid w:val="004D2F9C"/>
    <w:rsid w:val="004D5768"/>
    <w:rsid w:val="004F078E"/>
    <w:rsid w:val="004F2E09"/>
    <w:rsid w:val="004F6A74"/>
    <w:rsid w:val="005047FB"/>
    <w:rsid w:val="00504905"/>
    <w:rsid w:val="00510984"/>
    <w:rsid w:val="00513ACB"/>
    <w:rsid w:val="00516418"/>
    <w:rsid w:val="00525BF5"/>
    <w:rsid w:val="00543BBA"/>
    <w:rsid w:val="00580C50"/>
    <w:rsid w:val="005818FD"/>
    <w:rsid w:val="005865DE"/>
    <w:rsid w:val="00591AB3"/>
    <w:rsid w:val="0059244C"/>
    <w:rsid w:val="005A0BAA"/>
    <w:rsid w:val="005A1930"/>
    <w:rsid w:val="005B0596"/>
    <w:rsid w:val="005B6C44"/>
    <w:rsid w:val="005C2435"/>
    <w:rsid w:val="005C2BE0"/>
    <w:rsid w:val="005C37FA"/>
    <w:rsid w:val="005C477B"/>
    <w:rsid w:val="005E1092"/>
    <w:rsid w:val="005E15E1"/>
    <w:rsid w:val="005E1A5D"/>
    <w:rsid w:val="005E1CA9"/>
    <w:rsid w:val="005E43D7"/>
    <w:rsid w:val="005E63E6"/>
    <w:rsid w:val="005E672F"/>
    <w:rsid w:val="00604746"/>
    <w:rsid w:val="00610437"/>
    <w:rsid w:val="00625373"/>
    <w:rsid w:val="006342C5"/>
    <w:rsid w:val="00635175"/>
    <w:rsid w:val="00640F0A"/>
    <w:rsid w:val="00641D4C"/>
    <w:rsid w:val="0064492B"/>
    <w:rsid w:val="0065421A"/>
    <w:rsid w:val="006564C5"/>
    <w:rsid w:val="00661673"/>
    <w:rsid w:val="00662F4E"/>
    <w:rsid w:val="0066377D"/>
    <w:rsid w:val="00663BE9"/>
    <w:rsid w:val="006668E0"/>
    <w:rsid w:val="00671014"/>
    <w:rsid w:val="00680162"/>
    <w:rsid w:val="00681C78"/>
    <w:rsid w:val="00682237"/>
    <w:rsid w:val="00690901"/>
    <w:rsid w:val="00691D5B"/>
    <w:rsid w:val="006A43F5"/>
    <w:rsid w:val="006A6AFC"/>
    <w:rsid w:val="006B2B38"/>
    <w:rsid w:val="006C2F44"/>
    <w:rsid w:val="006C6011"/>
    <w:rsid w:val="006D00B9"/>
    <w:rsid w:val="006D26CA"/>
    <w:rsid w:val="006D431D"/>
    <w:rsid w:val="006D539C"/>
    <w:rsid w:val="006D62DA"/>
    <w:rsid w:val="006D781B"/>
    <w:rsid w:val="006E1E3B"/>
    <w:rsid w:val="006F1E41"/>
    <w:rsid w:val="006F6B97"/>
    <w:rsid w:val="00702DBF"/>
    <w:rsid w:val="0071292B"/>
    <w:rsid w:val="007134E9"/>
    <w:rsid w:val="007325C2"/>
    <w:rsid w:val="0073478D"/>
    <w:rsid w:val="00737893"/>
    <w:rsid w:val="00746252"/>
    <w:rsid w:val="007464D9"/>
    <w:rsid w:val="00750510"/>
    <w:rsid w:val="00751C41"/>
    <w:rsid w:val="007570E7"/>
    <w:rsid w:val="00784968"/>
    <w:rsid w:val="0078587F"/>
    <w:rsid w:val="007874D8"/>
    <w:rsid w:val="00791529"/>
    <w:rsid w:val="00791690"/>
    <w:rsid w:val="007A0B47"/>
    <w:rsid w:val="007A113B"/>
    <w:rsid w:val="007A1C8B"/>
    <w:rsid w:val="007B3686"/>
    <w:rsid w:val="007B3B06"/>
    <w:rsid w:val="007B4664"/>
    <w:rsid w:val="007B4C1E"/>
    <w:rsid w:val="007B7EDC"/>
    <w:rsid w:val="007C7711"/>
    <w:rsid w:val="007C7A3D"/>
    <w:rsid w:val="007C7BB3"/>
    <w:rsid w:val="007D0EAE"/>
    <w:rsid w:val="007D4474"/>
    <w:rsid w:val="007D7094"/>
    <w:rsid w:val="007D7344"/>
    <w:rsid w:val="007E2777"/>
    <w:rsid w:val="007E6256"/>
    <w:rsid w:val="007F6641"/>
    <w:rsid w:val="00804C7D"/>
    <w:rsid w:val="008057E7"/>
    <w:rsid w:val="00807342"/>
    <w:rsid w:val="008121C8"/>
    <w:rsid w:val="00813402"/>
    <w:rsid w:val="0081398D"/>
    <w:rsid w:val="0081423D"/>
    <w:rsid w:val="00816905"/>
    <w:rsid w:val="00822B91"/>
    <w:rsid w:val="00822FD9"/>
    <w:rsid w:val="00837634"/>
    <w:rsid w:val="00837C88"/>
    <w:rsid w:val="008400B7"/>
    <w:rsid w:val="00840773"/>
    <w:rsid w:val="00841225"/>
    <w:rsid w:val="008421C4"/>
    <w:rsid w:val="00843728"/>
    <w:rsid w:val="00847BD7"/>
    <w:rsid w:val="00850E78"/>
    <w:rsid w:val="00855E3B"/>
    <w:rsid w:val="00861C6F"/>
    <w:rsid w:val="0087552E"/>
    <w:rsid w:val="00875A39"/>
    <w:rsid w:val="008822B3"/>
    <w:rsid w:val="00897163"/>
    <w:rsid w:val="008A2049"/>
    <w:rsid w:val="008A3C05"/>
    <w:rsid w:val="008A4190"/>
    <w:rsid w:val="008A52EB"/>
    <w:rsid w:val="008A66A5"/>
    <w:rsid w:val="008B20B8"/>
    <w:rsid w:val="008B5339"/>
    <w:rsid w:val="008B65A1"/>
    <w:rsid w:val="008C4658"/>
    <w:rsid w:val="008C77B7"/>
    <w:rsid w:val="008D16C3"/>
    <w:rsid w:val="008D2111"/>
    <w:rsid w:val="008D5855"/>
    <w:rsid w:val="008E336C"/>
    <w:rsid w:val="008E381C"/>
    <w:rsid w:val="008F06A4"/>
    <w:rsid w:val="00911789"/>
    <w:rsid w:val="009135C2"/>
    <w:rsid w:val="009200EB"/>
    <w:rsid w:val="009204E6"/>
    <w:rsid w:val="00923474"/>
    <w:rsid w:val="009251DB"/>
    <w:rsid w:val="00926BD4"/>
    <w:rsid w:val="00930E7D"/>
    <w:rsid w:val="00932E76"/>
    <w:rsid w:val="00943D0F"/>
    <w:rsid w:val="009449CE"/>
    <w:rsid w:val="0096279B"/>
    <w:rsid w:val="009634DF"/>
    <w:rsid w:val="00963E5E"/>
    <w:rsid w:val="0097320D"/>
    <w:rsid w:val="00985243"/>
    <w:rsid w:val="00985FE2"/>
    <w:rsid w:val="00986820"/>
    <w:rsid w:val="00997525"/>
    <w:rsid w:val="009A1189"/>
    <w:rsid w:val="009A28CE"/>
    <w:rsid w:val="009A37A1"/>
    <w:rsid w:val="009A6C39"/>
    <w:rsid w:val="009A7FA2"/>
    <w:rsid w:val="009B1BA1"/>
    <w:rsid w:val="009B45E7"/>
    <w:rsid w:val="009B5676"/>
    <w:rsid w:val="009B7235"/>
    <w:rsid w:val="009C1B24"/>
    <w:rsid w:val="009C5665"/>
    <w:rsid w:val="009C6757"/>
    <w:rsid w:val="009D0BA2"/>
    <w:rsid w:val="009D3B7C"/>
    <w:rsid w:val="009E1404"/>
    <w:rsid w:val="009E281E"/>
    <w:rsid w:val="009E6A2E"/>
    <w:rsid w:val="009F04D3"/>
    <w:rsid w:val="009F0E72"/>
    <w:rsid w:val="009F120B"/>
    <w:rsid w:val="00A01056"/>
    <w:rsid w:val="00A07A33"/>
    <w:rsid w:val="00A1072B"/>
    <w:rsid w:val="00A11297"/>
    <w:rsid w:val="00A14BF7"/>
    <w:rsid w:val="00A3595A"/>
    <w:rsid w:val="00A36286"/>
    <w:rsid w:val="00A40E2E"/>
    <w:rsid w:val="00A4588D"/>
    <w:rsid w:val="00A458E0"/>
    <w:rsid w:val="00A47CF1"/>
    <w:rsid w:val="00A563C8"/>
    <w:rsid w:val="00A56B02"/>
    <w:rsid w:val="00A728E8"/>
    <w:rsid w:val="00A7360E"/>
    <w:rsid w:val="00A8036B"/>
    <w:rsid w:val="00A94ACA"/>
    <w:rsid w:val="00AA125C"/>
    <w:rsid w:val="00AA2396"/>
    <w:rsid w:val="00AA5DF4"/>
    <w:rsid w:val="00AB2AED"/>
    <w:rsid w:val="00AD0062"/>
    <w:rsid w:val="00AD125A"/>
    <w:rsid w:val="00AD18DB"/>
    <w:rsid w:val="00AD7230"/>
    <w:rsid w:val="00AE4305"/>
    <w:rsid w:val="00AF2041"/>
    <w:rsid w:val="00B034BA"/>
    <w:rsid w:val="00B040E1"/>
    <w:rsid w:val="00B07FF5"/>
    <w:rsid w:val="00B30C02"/>
    <w:rsid w:val="00B31F39"/>
    <w:rsid w:val="00B33605"/>
    <w:rsid w:val="00B34891"/>
    <w:rsid w:val="00B361EB"/>
    <w:rsid w:val="00B365F2"/>
    <w:rsid w:val="00B37173"/>
    <w:rsid w:val="00B44203"/>
    <w:rsid w:val="00B44EB2"/>
    <w:rsid w:val="00B4501C"/>
    <w:rsid w:val="00B5008F"/>
    <w:rsid w:val="00B5246C"/>
    <w:rsid w:val="00B55CFB"/>
    <w:rsid w:val="00B61A36"/>
    <w:rsid w:val="00B63727"/>
    <w:rsid w:val="00B660CF"/>
    <w:rsid w:val="00B70C7C"/>
    <w:rsid w:val="00B7308B"/>
    <w:rsid w:val="00B762C5"/>
    <w:rsid w:val="00B8192D"/>
    <w:rsid w:val="00B8351F"/>
    <w:rsid w:val="00B84D66"/>
    <w:rsid w:val="00B91BB6"/>
    <w:rsid w:val="00B94390"/>
    <w:rsid w:val="00B944B7"/>
    <w:rsid w:val="00B945AC"/>
    <w:rsid w:val="00B979E5"/>
    <w:rsid w:val="00BA0859"/>
    <w:rsid w:val="00BA17E2"/>
    <w:rsid w:val="00BA1DB2"/>
    <w:rsid w:val="00BA2CFB"/>
    <w:rsid w:val="00BA4425"/>
    <w:rsid w:val="00BA4E2B"/>
    <w:rsid w:val="00BA79A1"/>
    <w:rsid w:val="00BB1FE1"/>
    <w:rsid w:val="00BB5EF2"/>
    <w:rsid w:val="00BB7D2B"/>
    <w:rsid w:val="00BC18BF"/>
    <w:rsid w:val="00BC2C02"/>
    <w:rsid w:val="00BD2559"/>
    <w:rsid w:val="00BE3C7C"/>
    <w:rsid w:val="00BE7BE3"/>
    <w:rsid w:val="00BF00E5"/>
    <w:rsid w:val="00BF08DF"/>
    <w:rsid w:val="00BF417C"/>
    <w:rsid w:val="00BF4ED4"/>
    <w:rsid w:val="00BF7DE7"/>
    <w:rsid w:val="00C01715"/>
    <w:rsid w:val="00C03958"/>
    <w:rsid w:val="00C20941"/>
    <w:rsid w:val="00C20CA7"/>
    <w:rsid w:val="00C24A64"/>
    <w:rsid w:val="00C24FD3"/>
    <w:rsid w:val="00C31981"/>
    <w:rsid w:val="00C319B8"/>
    <w:rsid w:val="00C41131"/>
    <w:rsid w:val="00C41860"/>
    <w:rsid w:val="00C424C4"/>
    <w:rsid w:val="00C427AA"/>
    <w:rsid w:val="00C42DEE"/>
    <w:rsid w:val="00C44C1A"/>
    <w:rsid w:val="00C44D4C"/>
    <w:rsid w:val="00C5185B"/>
    <w:rsid w:val="00C62663"/>
    <w:rsid w:val="00C6343E"/>
    <w:rsid w:val="00C665D4"/>
    <w:rsid w:val="00C71590"/>
    <w:rsid w:val="00C71F97"/>
    <w:rsid w:val="00C94BCD"/>
    <w:rsid w:val="00C95472"/>
    <w:rsid w:val="00C95D4A"/>
    <w:rsid w:val="00C963ED"/>
    <w:rsid w:val="00CA3F0A"/>
    <w:rsid w:val="00CB0D46"/>
    <w:rsid w:val="00CB5106"/>
    <w:rsid w:val="00CC16DD"/>
    <w:rsid w:val="00CC2513"/>
    <w:rsid w:val="00CC2DDC"/>
    <w:rsid w:val="00CC439A"/>
    <w:rsid w:val="00CD7758"/>
    <w:rsid w:val="00CE530B"/>
    <w:rsid w:val="00CE7706"/>
    <w:rsid w:val="00CF1667"/>
    <w:rsid w:val="00CF2A7B"/>
    <w:rsid w:val="00CF4A8C"/>
    <w:rsid w:val="00D01DE9"/>
    <w:rsid w:val="00D1210B"/>
    <w:rsid w:val="00D14116"/>
    <w:rsid w:val="00D20027"/>
    <w:rsid w:val="00D21B1D"/>
    <w:rsid w:val="00D23071"/>
    <w:rsid w:val="00D4019B"/>
    <w:rsid w:val="00D40FC2"/>
    <w:rsid w:val="00D41689"/>
    <w:rsid w:val="00D44FE8"/>
    <w:rsid w:val="00D47595"/>
    <w:rsid w:val="00D607C4"/>
    <w:rsid w:val="00D63431"/>
    <w:rsid w:val="00D66973"/>
    <w:rsid w:val="00D67BA5"/>
    <w:rsid w:val="00D701DC"/>
    <w:rsid w:val="00D704CF"/>
    <w:rsid w:val="00D715D9"/>
    <w:rsid w:val="00D75955"/>
    <w:rsid w:val="00D8017D"/>
    <w:rsid w:val="00D81066"/>
    <w:rsid w:val="00D819D9"/>
    <w:rsid w:val="00D84174"/>
    <w:rsid w:val="00D8611C"/>
    <w:rsid w:val="00D90672"/>
    <w:rsid w:val="00DA6F39"/>
    <w:rsid w:val="00DB2FB2"/>
    <w:rsid w:val="00DB5287"/>
    <w:rsid w:val="00DC0629"/>
    <w:rsid w:val="00DC22D4"/>
    <w:rsid w:val="00DC2613"/>
    <w:rsid w:val="00DC326F"/>
    <w:rsid w:val="00DD0C9E"/>
    <w:rsid w:val="00DD21FE"/>
    <w:rsid w:val="00DD6924"/>
    <w:rsid w:val="00DE0456"/>
    <w:rsid w:val="00DE331D"/>
    <w:rsid w:val="00DE3A0F"/>
    <w:rsid w:val="00DE502A"/>
    <w:rsid w:val="00DE52F3"/>
    <w:rsid w:val="00DE6CEF"/>
    <w:rsid w:val="00DF6B99"/>
    <w:rsid w:val="00E05424"/>
    <w:rsid w:val="00E11E2F"/>
    <w:rsid w:val="00E12288"/>
    <w:rsid w:val="00E122DD"/>
    <w:rsid w:val="00E12C45"/>
    <w:rsid w:val="00E14C40"/>
    <w:rsid w:val="00E16E8F"/>
    <w:rsid w:val="00E209AC"/>
    <w:rsid w:val="00E22446"/>
    <w:rsid w:val="00E372BF"/>
    <w:rsid w:val="00E43D49"/>
    <w:rsid w:val="00E47A5B"/>
    <w:rsid w:val="00E60B30"/>
    <w:rsid w:val="00E62D7D"/>
    <w:rsid w:val="00E705C2"/>
    <w:rsid w:val="00E71261"/>
    <w:rsid w:val="00E71CCA"/>
    <w:rsid w:val="00E81EA1"/>
    <w:rsid w:val="00E86DF9"/>
    <w:rsid w:val="00E8704A"/>
    <w:rsid w:val="00E87148"/>
    <w:rsid w:val="00E87AC6"/>
    <w:rsid w:val="00E91F1E"/>
    <w:rsid w:val="00E937EF"/>
    <w:rsid w:val="00EA5C48"/>
    <w:rsid w:val="00EA74EB"/>
    <w:rsid w:val="00EB4F9D"/>
    <w:rsid w:val="00EC10AF"/>
    <w:rsid w:val="00EC48DF"/>
    <w:rsid w:val="00EC5C7F"/>
    <w:rsid w:val="00EC5F79"/>
    <w:rsid w:val="00EC630F"/>
    <w:rsid w:val="00ED4032"/>
    <w:rsid w:val="00ED5F5E"/>
    <w:rsid w:val="00EE3B8C"/>
    <w:rsid w:val="00EE673D"/>
    <w:rsid w:val="00F0026B"/>
    <w:rsid w:val="00F01B9B"/>
    <w:rsid w:val="00F030B0"/>
    <w:rsid w:val="00F0541D"/>
    <w:rsid w:val="00F1017A"/>
    <w:rsid w:val="00F17B54"/>
    <w:rsid w:val="00F22811"/>
    <w:rsid w:val="00F357E4"/>
    <w:rsid w:val="00F36CE5"/>
    <w:rsid w:val="00F418D5"/>
    <w:rsid w:val="00F42CC0"/>
    <w:rsid w:val="00F46AD2"/>
    <w:rsid w:val="00F473EA"/>
    <w:rsid w:val="00F5147A"/>
    <w:rsid w:val="00F5209C"/>
    <w:rsid w:val="00F57B61"/>
    <w:rsid w:val="00F62EF4"/>
    <w:rsid w:val="00F63206"/>
    <w:rsid w:val="00F657F2"/>
    <w:rsid w:val="00F66070"/>
    <w:rsid w:val="00F67DA2"/>
    <w:rsid w:val="00F743A1"/>
    <w:rsid w:val="00F770A4"/>
    <w:rsid w:val="00F7716B"/>
    <w:rsid w:val="00F77596"/>
    <w:rsid w:val="00F82B52"/>
    <w:rsid w:val="00F8456A"/>
    <w:rsid w:val="00F92F65"/>
    <w:rsid w:val="00FA3271"/>
    <w:rsid w:val="00FA437B"/>
    <w:rsid w:val="00FA4DDB"/>
    <w:rsid w:val="00FA51D9"/>
    <w:rsid w:val="00FA688C"/>
    <w:rsid w:val="00FB3D5B"/>
    <w:rsid w:val="00FC2035"/>
    <w:rsid w:val="00FC6F87"/>
    <w:rsid w:val="00FC7029"/>
    <w:rsid w:val="00FC7A78"/>
    <w:rsid w:val="00FF21B8"/>
    <w:rsid w:val="00FF49A0"/>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5AB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7094"/>
    <w:rPr>
      <w:rFonts w:eastAsia="Times New Roman"/>
    </w:rPr>
  </w:style>
  <w:style w:type="paragraph" w:styleId="Heading1">
    <w:name w:val="heading 1"/>
    <w:next w:val="Body"/>
    <w:link w:val="Heading1Char"/>
    <w:qFormat/>
    <w:rsid w:val="009200EB"/>
    <w:pPr>
      <w:keepNext/>
      <w:pBdr>
        <w:top w:val="nil"/>
        <w:left w:val="nil"/>
        <w:bottom w:val="nil"/>
        <w:right w:val="nil"/>
        <w:between w:val="nil"/>
        <w:bar w:val="nil"/>
      </w:pBdr>
      <w:ind w:left="360"/>
      <w:outlineLvl w:val="0"/>
    </w:pPr>
    <w:rPr>
      <w:rFonts w:ascii="Tahoma" w:eastAsia="Arial Unicode MS" w:hAnsi="Arial Unicode MS" w:cs="Arial Unicode MS"/>
      <w:color w:val="000000"/>
      <w:sz w:val="18"/>
      <w:szCs w:val="18"/>
      <w:u w:val="single" w:color="000000"/>
      <w:bdr w:val="nil"/>
    </w:rPr>
  </w:style>
  <w:style w:type="paragraph" w:styleId="Heading3">
    <w:name w:val="heading 3"/>
    <w:basedOn w:val="Normal"/>
    <w:next w:val="Normal"/>
    <w:link w:val="Heading3Char"/>
    <w:uiPriority w:val="9"/>
    <w:semiHidden/>
    <w:unhideWhenUsed/>
    <w:qFormat/>
    <w:rsid w:val="009A7F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595"/>
    <w:pPr>
      <w:tabs>
        <w:tab w:val="center" w:pos="4680"/>
        <w:tab w:val="right" w:pos="9360"/>
      </w:tabs>
    </w:pPr>
  </w:style>
  <w:style w:type="character" w:customStyle="1" w:styleId="HeaderChar">
    <w:name w:val="Header Char"/>
    <w:basedOn w:val="DefaultParagraphFont"/>
    <w:link w:val="Header"/>
    <w:uiPriority w:val="99"/>
    <w:rsid w:val="00D47595"/>
  </w:style>
  <w:style w:type="paragraph" w:styleId="Footer">
    <w:name w:val="footer"/>
    <w:basedOn w:val="Normal"/>
    <w:link w:val="FooterChar"/>
    <w:uiPriority w:val="99"/>
    <w:unhideWhenUsed/>
    <w:rsid w:val="00D47595"/>
    <w:pPr>
      <w:tabs>
        <w:tab w:val="center" w:pos="4680"/>
        <w:tab w:val="right" w:pos="9360"/>
      </w:tabs>
    </w:pPr>
  </w:style>
  <w:style w:type="character" w:customStyle="1" w:styleId="FooterChar">
    <w:name w:val="Footer Char"/>
    <w:basedOn w:val="DefaultParagraphFont"/>
    <w:link w:val="Footer"/>
    <w:uiPriority w:val="99"/>
    <w:rsid w:val="00D47595"/>
  </w:style>
  <w:style w:type="paragraph" w:styleId="Title">
    <w:name w:val="Title"/>
    <w:link w:val="TitleChar"/>
    <w:qFormat/>
    <w:rsid w:val="00D47595"/>
    <w:pPr>
      <w:pBdr>
        <w:top w:val="nil"/>
        <w:left w:val="nil"/>
        <w:bottom w:val="nil"/>
        <w:right w:val="nil"/>
        <w:between w:val="nil"/>
        <w:bar w:val="nil"/>
      </w:pBdr>
      <w:jc w:val="center"/>
    </w:pPr>
    <w:rPr>
      <w:rFonts w:ascii="Times New Roman Bold" w:eastAsia="Arial Unicode MS" w:hAnsi="Arial Unicode MS" w:cs="Arial Unicode MS"/>
      <w:color w:val="000000"/>
      <w:u w:color="000000"/>
      <w:bdr w:val="nil"/>
    </w:rPr>
  </w:style>
  <w:style w:type="character" w:customStyle="1" w:styleId="TitleChar">
    <w:name w:val="Title Char"/>
    <w:basedOn w:val="DefaultParagraphFont"/>
    <w:link w:val="Title"/>
    <w:rsid w:val="00D47595"/>
    <w:rPr>
      <w:rFonts w:ascii="Times New Roman Bold" w:eastAsia="Arial Unicode MS" w:hAnsi="Arial Unicode MS" w:cs="Arial Unicode MS"/>
      <w:color w:val="000000"/>
      <w:u w:color="000000"/>
      <w:bdr w:val="nil"/>
    </w:rPr>
  </w:style>
  <w:style w:type="character" w:styleId="Hyperlink">
    <w:name w:val="Hyperlink"/>
    <w:basedOn w:val="DefaultParagraphFont"/>
    <w:uiPriority w:val="99"/>
    <w:unhideWhenUsed/>
    <w:rsid w:val="00D47595"/>
    <w:rPr>
      <w:color w:val="0563C1" w:themeColor="hyperlink"/>
      <w:u w:val="single"/>
    </w:rPr>
  </w:style>
  <w:style w:type="paragraph" w:customStyle="1" w:styleId="Body">
    <w:name w:val="Body"/>
    <w:rsid w:val="00D47595"/>
    <w:pPr>
      <w:pBdr>
        <w:top w:val="nil"/>
        <w:left w:val="nil"/>
        <w:bottom w:val="nil"/>
        <w:right w:val="nil"/>
        <w:between w:val="nil"/>
        <w:bar w:val="nil"/>
      </w:pBdr>
    </w:pPr>
    <w:rPr>
      <w:rFonts w:eastAsia="Times New Roman"/>
      <w:color w:val="000000"/>
      <w:u w:color="000000"/>
      <w:bdr w:val="nil"/>
    </w:rPr>
  </w:style>
  <w:style w:type="paragraph" w:styleId="ListParagraph">
    <w:name w:val="List Paragraph"/>
    <w:basedOn w:val="Normal"/>
    <w:uiPriority w:val="34"/>
    <w:qFormat/>
    <w:rsid w:val="00262EFD"/>
    <w:pPr>
      <w:ind w:left="720"/>
      <w:contextualSpacing/>
    </w:pPr>
  </w:style>
  <w:style w:type="character" w:styleId="PageNumber">
    <w:name w:val="page number"/>
    <w:basedOn w:val="DefaultParagraphFont"/>
    <w:uiPriority w:val="99"/>
    <w:semiHidden/>
    <w:unhideWhenUsed/>
    <w:rsid w:val="009200EB"/>
  </w:style>
  <w:style w:type="character" w:customStyle="1" w:styleId="Heading1Char">
    <w:name w:val="Heading 1 Char"/>
    <w:basedOn w:val="DefaultParagraphFont"/>
    <w:link w:val="Heading1"/>
    <w:rsid w:val="009200EB"/>
    <w:rPr>
      <w:rFonts w:ascii="Tahoma" w:eastAsia="Arial Unicode MS" w:hAnsi="Arial Unicode MS" w:cs="Arial Unicode MS"/>
      <w:color w:val="000000"/>
      <w:sz w:val="18"/>
      <w:szCs w:val="18"/>
      <w:u w:val="single" w:color="000000"/>
      <w:bdr w:val="nil"/>
    </w:rPr>
  </w:style>
  <w:style w:type="character" w:styleId="CommentReference">
    <w:name w:val="annotation reference"/>
    <w:basedOn w:val="DefaultParagraphFont"/>
    <w:uiPriority w:val="99"/>
    <w:semiHidden/>
    <w:unhideWhenUsed/>
    <w:rsid w:val="00837634"/>
    <w:rPr>
      <w:sz w:val="16"/>
      <w:szCs w:val="16"/>
    </w:rPr>
  </w:style>
  <w:style w:type="paragraph" w:styleId="CommentText">
    <w:name w:val="annotation text"/>
    <w:basedOn w:val="Normal"/>
    <w:link w:val="CommentTextChar"/>
    <w:uiPriority w:val="99"/>
    <w:semiHidden/>
    <w:unhideWhenUsed/>
    <w:rsid w:val="00837634"/>
    <w:rPr>
      <w:sz w:val="20"/>
      <w:szCs w:val="20"/>
    </w:rPr>
  </w:style>
  <w:style w:type="character" w:customStyle="1" w:styleId="CommentTextChar">
    <w:name w:val="Comment Text Char"/>
    <w:basedOn w:val="DefaultParagraphFont"/>
    <w:link w:val="CommentText"/>
    <w:uiPriority w:val="99"/>
    <w:semiHidden/>
    <w:rsid w:val="00837634"/>
    <w:rPr>
      <w:sz w:val="20"/>
      <w:szCs w:val="20"/>
    </w:rPr>
  </w:style>
  <w:style w:type="paragraph" w:styleId="CommentSubject">
    <w:name w:val="annotation subject"/>
    <w:basedOn w:val="CommentText"/>
    <w:next w:val="CommentText"/>
    <w:link w:val="CommentSubjectChar"/>
    <w:uiPriority w:val="99"/>
    <w:semiHidden/>
    <w:unhideWhenUsed/>
    <w:rsid w:val="00837634"/>
    <w:rPr>
      <w:b/>
      <w:bCs/>
    </w:rPr>
  </w:style>
  <w:style w:type="character" w:customStyle="1" w:styleId="CommentSubjectChar">
    <w:name w:val="Comment Subject Char"/>
    <w:basedOn w:val="CommentTextChar"/>
    <w:link w:val="CommentSubject"/>
    <w:uiPriority w:val="99"/>
    <w:semiHidden/>
    <w:rsid w:val="00837634"/>
    <w:rPr>
      <w:b/>
      <w:bCs/>
      <w:sz w:val="20"/>
      <w:szCs w:val="20"/>
    </w:rPr>
  </w:style>
  <w:style w:type="paragraph" w:styleId="BalloonText">
    <w:name w:val="Balloon Text"/>
    <w:basedOn w:val="Normal"/>
    <w:link w:val="BalloonTextChar"/>
    <w:uiPriority w:val="99"/>
    <w:semiHidden/>
    <w:unhideWhenUsed/>
    <w:rsid w:val="00837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34"/>
    <w:rPr>
      <w:rFonts w:ascii="Segoe UI" w:hAnsi="Segoe UI" w:cs="Segoe UI"/>
      <w:sz w:val="18"/>
      <w:szCs w:val="18"/>
    </w:rPr>
  </w:style>
  <w:style w:type="character" w:styleId="UnresolvedMention">
    <w:name w:val="Unresolved Mention"/>
    <w:basedOn w:val="DefaultParagraphFont"/>
    <w:uiPriority w:val="99"/>
    <w:rsid w:val="00B55CFB"/>
    <w:rPr>
      <w:color w:val="808080"/>
      <w:shd w:val="clear" w:color="auto" w:fill="E6E6E6"/>
    </w:rPr>
  </w:style>
  <w:style w:type="character" w:customStyle="1" w:styleId="Heading3Char">
    <w:name w:val="Heading 3 Char"/>
    <w:basedOn w:val="DefaultParagraphFont"/>
    <w:link w:val="Heading3"/>
    <w:uiPriority w:val="9"/>
    <w:semiHidden/>
    <w:rsid w:val="009A7FA2"/>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4F6A74"/>
  </w:style>
  <w:style w:type="paragraph" w:styleId="NormalWeb">
    <w:name w:val="Normal (Web)"/>
    <w:basedOn w:val="Normal"/>
    <w:uiPriority w:val="99"/>
    <w:unhideWhenUsed/>
    <w:rsid w:val="008057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4812">
      <w:bodyDiv w:val="1"/>
      <w:marLeft w:val="0"/>
      <w:marRight w:val="0"/>
      <w:marTop w:val="0"/>
      <w:marBottom w:val="0"/>
      <w:divBdr>
        <w:top w:val="none" w:sz="0" w:space="0" w:color="auto"/>
        <w:left w:val="none" w:sz="0" w:space="0" w:color="auto"/>
        <w:bottom w:val="none" w:sz="0" w:space="0" w:color="auto"/>
        <w:right w:val="none" w:sz="0" w:space="0" w:color="auto"/>
      </w:divBdr>
    </w:div>
    <w:div w:id="26493521">
      <w:bodyDiv w:val="1"/>
      <w:marLeft w:val="0"/>
      <w:marRight w:val="0"/>
      <w:marTop w:val="0"/>
      <w:marBottom w:val="0"/>
      <w:divBdr>
        <w:top w:val="none" w:sz="0" w:space="0" w:color="auto"/>
        <w:left w:val="none" w:sz="0" w:space="0" w:color="auto"/>
        <w:bottom w:val="none" w:sz="0" w:space="0" w:color="auto"/>
        <w:right w:val="none" w:sz="0" w:space="0" w:color="auto"/>
      </w:divBdr>
    </w:div>
    <w:div w:id="75564471">
      <w:bodyDiv w:val="1"/>
      <w:marLeft w:val="0"/>
      <w:marRight w:val="0"/>
      <w:marTop w:val="0"/>
      <w:marBottom w:val="0"/>
      <w:divBdr>
        <w:top w:val="none" w:sz="0" w:space="0" w:color="auto"/>
        <w:left w:val="none" w:sz="0" w:space="0" w:color="auto"/>
        <w:bottom w:val="none" w:sz="0" w:space="0" w:color="auto"/>
        <w:right w:val="none" w:sz="0" w:space="0" w:color="auto"/>
      </w:divBdr>
    </w:div>
    <w:div w:id="140081878">
      <w:bodyDiv w:val="1"/>
      <w:marLeft w:val="0"/>
      <w:marRight w:val="0"/>
      <w:marTop w:val="0"/>
      <w:marBottom w:val="0"/>
      <w:divBdr>
        <w:top w:val="none" w:sz="0" w:space="0" w:color="auto"/>
        <w:left w:val="none" w:sz="0" w:space="0" w:color="auto"/>
        <w:bottom w:val="none" w:sz="0" w:space="0" w:color="auto"/>
        <w:right w:val="none" w:sz="0" w:space="0" w:color="auto"/>
      </w:divBdr>
    </w:div>
    <w:div w:id="425200580">
      <w:bodyDiv w:val="1"/>
      <w:marLeft w:val="0"/>
      <w:marRight w:val="0"/>
      <w:marTop w:val="0"/>
      <w:marBottom w:val="0"/>
      <w:divBdr>
        <w:top w:val="none" w:sz="0" w:space="0" w:color="auto"/>
        <w:left w:val="none" w:sz="0" w:space="0" w:color="auto"/>
        <w:bottom w:val="none" w:sz="0" w:space="0" w:color="auto"/>
        <w:right w:val="none" w:sz="0" w:space="0" w:color="auto"/>
      </w:divBdr>
    </w:div>
    <w:div w:id="459767653">
      <w:bodyDiv w:val="1"/>
      <w:marLeft w:val="0"/>
      <w:marRight w:val="0"/>
      <w:marTop w:val="0"/>
      <w:marBottom w:val="0"/>
      <w:divBdr>
        <w:top w:val="none" w:sz="0" w:space="0" w:color="auto"/>
        <w:left w:val="none" w:sz="0" w:space="0" w:color="auto"/>
        <w:bottom w:val="none" w:sz="0" w:space="0" w:color="auto"/>
        <w:right w:val="none" w:sz="0" w:space="0" w:color="auto"/>
      </w:divBdr>
    </w:div>
    <w:div w:id="498039594">
      <w:bodyDiv w:val="1"/>
      <w:marLeft w:val="0"/>
      <w:marRight w:val="0"/>
      <w:marTop w:val="0"/>
      <w:marBottom w:val="0"/>
      <w:divBdr>
        <w:top w:val="none" w:sz="0" w:space="0" w:color="auto"/>
        <w:left w:val="none" w:sz="0" w:space="0" w:color="auto"/>
        <w:bottom w:val="none" w:sz="0" w:space="0" w:color="auto"/>
        <w:right w:val="none" w:sz="0" w:space="0" w:color="auto"/>
      </w:divBdr>
    </w:div>
    <w:div w:id="500589102">
      <w:bodyDiv w:val="1"/>
      <w:marLeft w:val="0"/>
      <w:marRight w:val="0"/>
      <w:marTop w:val="0"/>
      <w:marBottom w:val="0"/>
      <w:divBdr>
        <w:top w:val="none" w:sz="0" w:space="0" w:color="auto"/>
        <w:left w:val="none" w:sz="0" w:space="0" w:color="auto"/>
        <w:bottom w:val="none" w:sz="0" w:space="0" w:color="auto"/>
        <w:right w:val="none" w:sz="0" w:space="0" w:color="auto"/>
      </w:divBdr>
      <w:divsChild>
        <w:div w:id="1576278942">
          <w:marLeft w:val="0"/>
          <w:marRight w:val="0"/>
          <w:marTop w:val="0"/>
          <w:marBottom w:val="0"/>
          <w:divBdr>
            <w:top w:val="none" w:sz="0" w:space="0" w:color="auto"/>
            <w:left w:val="none" w:sz="0" w:space="0" w:color="auto"/>
            <w:bottom w:val="none" w:sz="0" w:space="0" w:color="auto"/>
            <w:right w:val="none" w:sz="0" w:space="0" w:color="auto"/>
          </w:divBdr>
          <w:divsChild>
            <w:div w:id="1314067146">
              <w:marLeft w:val="0"/>
              <w:marRight w:val="0"/>
              <w:marTop w:val="0"/>
              <w:marBottom w:val="0"/>
              <w:divBdr>
                <w:top w:val="none" w:sz="0" w:space="0" w:color="auto"/>
                <w:left w:val="none" w:sz="0" w:space="0" w:color="auto"/>
                <w:bottom w:val="none" w:sz="0" w:space="0" w:color="auto"/>
                <w:right w:val="none" w:sz="0" w:space="0" w:color="auto"/>
              </w:divBdr>
              <w:divsChild>
                <w:div w:id="20350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02322">
      <w:bodyDiv w:val="1"/>
      <w:marLeft w:val="0"/>
      <w:marRight w:val="0"/>
      <w:marTop w:val="0"/>
      <w:marBottom w:val="0"/>
      <w:divBdr>
        <w:top w:val="none" w:sz="0" w:space="0" w:color="auto"/>
        <w:left w:val="none" w:sz="0" w:space="0" w:color="auto"/>
        <w:bottom w:val="none" w:sz="0" w:space="0" w:color="auto"/>
        <w:right w:val="none" w:sz="0" w:space="0" w:color="auto"/>
      </w:divBdr>
      <w:divsChild>
        <w:div w:id="1181042337">
          <w:marLeft w:val="480"/>
          <w:marRight w:val="0"/>
          <w:marTop w:val="0"/>
          <w:marBottom w:val="0"/>
          <w:divBdr>
            <w:top w:val="none" w:sz="0" w:space="0" w:color="auto"/>
            <w:left w:val="none" w:sz="0" w:space="0" w:color="auto"/>
            <w:bottom w:val="none" w:sz="0" w:space="0" w:color="auto"/>
            <w:right w:val="none" w:sz="0" w:space="0" w:color="auto"/>
          </w:divBdr>
          <w:divsChild>
            <w:div w:id="15888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0172">
      <w:bodyDiv w:val="1"/>
      <w:marLeft w:val="0"/>
      <w:marRight w:val="0"/>
      <w:marTop w:val="0"/>
      <w:marBottom w:val="0"/>
      <w:divBdr>
        <w:top w:val="none" w:sz="0" w:space="0" w:color="auto"/>
        <w:left w:val="none" w:sz="0" w:space="0" w:color="auto"/>
        <w:bottom w:val="none" w:sz="0" w:space="0" w:color="auto"/>
        <w:right w:val="none" w:sz="0" w:space="0" w:color="auto"/>
      </w:divBdr>
      <w:divsChild>
        <w:div w:id="2132746593">
          <w:marLeft w:val="480"/>
          <w:marRight w:val="0"/>
          <w:marTop w:val="0"/>
          <w:marBottom w:val="0"/>
          <w:divBdr>
            <w:top w:val="none" w:sz="0" w:space="0" w:color="auto"/>
            <w:left w:val="none" w:sz="0" w:space="0" w:color="auto"/>
            <w:bottom w:val="none" w:sz="0" w:space="0" w:color="auto"/>
            <w:right w:val="none" w:sz="0" w:space="0" w:color="auto"/>
          </w:divBdr>
          <w:divsChild>
            <w:div w:id="21007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6261">
      <w:bodyDiv w:val="1"/>
      <w:marLeft w:val="0"/>
      <w:marRight w:val="0"/>
      <w:marTop w:val="0"/>
      <w:marBottom w:val="0"/>
      <w:divBdr>
        <w:top w:val="none" w:sz="0" w:space="0" w:color="auto"/>
        <w:left w:val="none" w:sz="0" w:space="0" w:color="auto"/>
        <w:bottom w:val="none" w:sz="0" w:space="0" w:color="auto"/>
        <w:right w:val="none" w:sz="0" w:space="0" w:color="auto"/>
      </w:divBdr>
    </w:div>
    <w:div w:id="742341022">
      <w:bodyDiv w:val="1"/>
      <w:marLeft w:val="0"/>
      <w:marRight w:val="0"/>
      <w:marTop w:val="0"/>
      <w:marBottom w:val="0"/>
      <w:divBdr>
        <w:top w:val="none" w:sz="0" w:space="0" w:color="auto"/>
        <w:left w:val="none" w:sz="0" w:space="0" w:color="auto"/>
        <w:bottom w:val="none" w:sz="0" w:space="0" w:color="auto"/>
        <w:right w:val="none" w:sz="0" w:space="0" w:color="auto"/>
      </w:divBdr>
      <w:divsChild>
        <w:div w:id="1640572995">
          <w:marLeft w:val="480"/>
          <w:marRight w:val="0"/>
          <w:marTop w:val="0"/>
          <w:marBottom w:val="0"/>
          <w:divBdr>
            <w:top w:val="none" w:sz="0" w:space="0" w:color="auto"/>
            <w:left w:val="none" w:sz="0" w:space="0" w:color="auto"/>
            <w:bottom w:val="none" w:sz="0" w:space="0" w:color="auto"/>
            <w:right w:val="none" w:sz="0" w:space="0" w:color="auto"/>
          </w:divBdr>
          <w:divsChild>
            <w:div w:id="12508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5809">
      <w:bodyDiv w:val="1"/>
      <w:marLeft w:val="0"/>
      <w:marRight w:val="0"/>
      <w:marTop w:val="0"/>
      <w:marBottom w:val="0"/>
      <w:divBdr>
        <w:top w:val="none" w:sz="0" w:space="0" w:color="auto"/>
        <w:left w:val="none" w:sz="0" w:space="0" w:color="auto"/>
        <w:bottom w:val="none" w:sz="0" w:space="0" w:color="auto"/>
        <w:right w:val="none" w:sz="0" w:space="0" w:color="auto"/>
      </w:divBdr>
    </w:div>
    <w:div w:id="946621047">
      <w:bodyDiv w:val="1"/>
      <w:marLeft w:val="0"/>
      <w:marRight w:val="0"/>
      <w:marTop w:val="0"/>
      <w:marBottom w:val="0"/>
      <w:divBdr>
        <w:top w:val="none" w:sz="0" w:space="0" w:color="auto"/>
        <w:left w:val="none" w:sz="0" w:space="0" w:color="auto"/>
        <w:bottom w:val="none" w:sz="0" w:space="0" w:color="auto"/>
        <w:right w:val="none" w:sz="0" w:space="0" w:color="auto"/>
      </w:divBdr>
    </w:div>
    <w:div w:id="980505196">
      <w:bodyDiv w:val="1"/>
      <w:marLeft w:val="0"/>
      <w:marRight w:val="0"/>
      <w:marTop w:val="0"/>
      <w:marBottom w:val="0"/>
      <w:divBdr>
        <w:top w:val="none" w:sz="0" w:space="0" w:color="auto"/>
        <w:left w:val="none" w:sz="0" w:space="0" w:color="auto"/>
        <w:bottom w:val="none" w:sz="0" w:space="0" w:color="auto"/>
        <w:right w:val="none" w:sz="0" w:space="0" w:color="auto"/>
      </w:divBdr>
      <w:divsChild>
        <w:div w:id="742916244">
          <w:marLeft w:val="480"/>
          <w:marRight w:val="0"/>
          <w:marTop w:val="0"/>
          <w:marBottom w:val="0"/>
          <w:divBdr>
            <w:top w:val="none" w:sz="0" w:space="0" w:color="auto"/>
            <w:left w:val="none" w:sz="0" w:space="0" w:color="auto"/>
            <w:bottom w:val="none" w:sz="0" w:space="0" w:color="auto"/>
            <w:right w:val="none" w:sz="0" w:space="0" w:color="auto"/>
          </w:divBdr>
          <w:divsChild>
            <w:div w:id="13858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3236">
      <w:bodyDiv w:val="1"/>
      <w:marLeft w:val="0"/>
      <w:marRight w:val="0"/>
      <w:marTop w:val="0"/>
      <w:marBottom w:val="0"/>
      <w:divBdr>
        <w:top w:val="none" w:sz="0" w:space="0" w:color="auto"/>
        <w:left w:val="none" w:sz="0" w:space="0" w:color="auto"/>
        <w:bottom w:val="none" w:sz="0" w:space="0" w:color="auto"/>
        <w:right w:val="none" w:sz="0" w:space="0" w:color="auto"/>
      </w:divBdr>
      <w:divsChild>
        <w:div w:id="2030593947">
          <w:marLeft w:val="480"/>
          <w:marRight w:val="0"/>
          <w:marTop w:val="0"/>
          <w:marBottom w:val="0"/>
          <w:divBdr>
            <w:top w:val="none" w:sz="0" w:space="0" w:color="auto"/>
            <w:left w:val="none" w:sz="0" w:space="0" w:color="auto"/>
            <w:bottom w:val="none" w:sz="0" w:space="0" w:color="auto"/>
            <w:right w:val="none" w:sz="0" w:space="0" w:color="auto"/>
          </w:divBdr>
          <w:divsChild>
            <w:div w:id="831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3759">
      <w:bodyDiv w:val="1"/>
      <w:marLeft w:val="0"/>
      <w:marRight w:val="0"/>
      <w:marTop w:val="0"/>
      <w:marBottom w:val="0"/>
      <w:divBdr>
        <w:top w:val="none" w:sz="0" w:space="0" w:color="auto"/>
        <w:left w:val="none" w:sz="0" w:space="0" w:color="auto"/>
        <w:bottom w:val="none" w:sz="0" w:space="0" w:color="auto"/>
        <w:right w:val="none" w:sz="0" w:space="0" w:color="auto"/>
      </w:divBdr>
    </w:div>
    <w:div w:id="1105997910">
      <w:bodyDiv w:val="1"/>
      <w:marLeft w:val="0"/>
      <w:marRight w:val="0"/>
      <w:marTop w:val="0"/>
      <w:marBottom w:val="0"/>
      <w:divBdr>
        <w:top w:val="none" w:sz="0" w:space="0" w:color="auto"/>
        <w:left w:val="none" w:sz="0" w:space="0" w:color="auto"/>
        <w:bottom w:val="none" w:sz="0" w:space="0" w:color="auto"/>
        <w:right w:val="none" w:sz="0" w:space="0" w:color="auto"/>
      </w:divBdr>
    </w:div>
    <w:div w:id="1136409837">
      <w:bodyDiv w:val="1"/>
      <w:marLeft w:val="0"/>
      <w:marRight w:val="0"/>
      <w:marTop w:val="0"/>
      <w:marBottom w:val="0"/>
      <w:divBdr>
        <w:top w:val="none" w:sz="0" w:space="0" w:color="auto"/>
        <w:left w:val="none" w:sz="0" w:space="0" w:color="auto"/>
        <w:bottom w:val="none" w:sz="0" w:space="0" w:color="auto"/>
        <w:right w:val="none" w:sz="0" w:space="0" w:color="auto"/>
      </w:divBdr>
    </w:div>
    <w:div w:id="1191064287">
      <w:bodyDiv w:val="1"/>
      <w:marLeft w:val="0"/>
      <w:marRight w:val="0"/>
      <w:marTop w:val="0"/>
      <w:marBottom w:val="0"/>
      <w:divBdr>
        <w:top w:val="none" w:sz="0" w:space="0" w:color="auto"/>
        <w:left w:val="none" w:sz="0" w:space="0" w:color="auto"/>
        <w:bottom w:val="none" w:sz="0" w:space="0" w:color="auto"/>
        <w:right w:val="none" w:sz="0" w:space="0" w:color="auto"/>
      </w:divBdr>
    </w:div>
    <w:div w:id="1367371360">
      <w:bodyDiv w:val="1"/>
      <w:marLeft w:val="0"/>
      <w:marRight w:val="0"/>
      <w:marTop w:val="0"/>
      <w:marBottom w:val="0"/>
      <w:divBdr>
        <w:top w:val="none" w:sz="0" w:space="0" w:color="auto"/>
        <w:left w:val="none" w:sz="0" w:space="0" w:color="auto"/>
        <w:bottom w:val="none" w:sz="0" w:space="0" w:color="auto"/>
        <w:right w:val="none" w:sz="0" w:space="0" w:color="auto"/>
      </w:divBdr>
    </w:div>
    <w:div w:id="1370909304">
      <w:bodyDiv w:val="1"/>
      <w:marLeft w:val="0"/>
      <w:marRight w:val="0"/>
      <w:marTop w:val="0"/>
      <w:marBottom w:val="0"/>
      <w:divBdr>
        <w:top w:val="none" w:sz="0" w:space="0" w:color="auto"/>
        <w:left w:val="none" w:sz="0" w:space="0" w:color="auto"/>
        <w:bottom w:val="none" w:sz="0" w:space="0" w:color="auto"/>
        <w:right w:val="none" w:sz="0" w:space="0" w:color="auto"/>
      </w:divBdr>
    </w:div>
    <w:div w:id="1476216769">
      <w:bodyDiv w:val="1"/>
      <w:marLeft w:val="0"/>
      <w:marRight w:val="0"/>
      <w:marTop w:val="0"/>
      <w:marBottom w:val="0"/>
      <w:divBdr>
        <w:top w:val="none" w:sz="0" w:space="0" w:color="auto"/>
        <w:left w:val="none" w:sz="0" w:space="0" w:color="auto"/>
        <w:bottom w:val="none" w:sz="0" w:space="0" w:color="auto"/>
        <w:right w:val="none" w:sz="0" w:space="0" w:color="auto"/>
      </w:divBdr>
      <w:divsChild>
        <w:div w:id="523062033">
          <w:marLeft w:val="480"/>
          <w:marRight w:val="0"/>
          <w:marTop w:val="0"/>
          <w:marBottom w:val="0"/>
          <w:divBdr>
            <w:top w:val="none" w:sz="0" w:space="0" w:color="auto"/>
            <w:left w:val="none" w:sz="0" w:space="0" w:color="auto"/>
            <w:bottom w:val="none" w:sz="0" w:space="0" w:color="auto"/>
            <w:right w:val="none" w:sz="0" w:space="0" w:color="auto"/>
          </w:divBdr>
          <w:divsChild>
            <w:div w:id="12918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8708">
      <w:bodyDiv w:val="1"/>
      <w:marLeft w:val="0"/>
      <w:marRight w:val="0"/>
      <w:marTop w:val="0"/>
      <w:marBottom w:val="0"/>
      <w:divBdr>
        <w:top w:val="none" w:sz="0" w:space="0" w:color="auto"/>
        <w:left w:val="none" w:sz="0" w:space="0" w:color="auto"/>
        <w:bottom w:val="none" w:sz="0" w:space="0" w:color="auto"/>
        <w:right w:val="none" w:sz="0" w:space="0" w:color="auto"/>
      </w:divBdr>
    </w:div>
    <w:div w:id="1626499031">
      <w:bodyDiv w:val="1"/>
      <w:marLeft w:val="0"/>
      <w:marRight w:val="0"/>
      <w:marTop w:val="0"/>
      <w:marBottom w:val="0"/>
      <w:divBdr>
        <w:top w:val="none" w:sz="0" w:space="0" w:color="auto"/>
        <w:left w:val="none" w:sz="0" w:space="0" w:color="auto"/>
        <w:bottom w:val="none" w:sz="0" w:space="0" w:color="auto"/>
        <w:right w:val="none" w:sz="0" w:space="0" w:color="auto"/>
      </w:divBdr>
    </w:div>
    <w:div w:id="1642808517">
      <w:bodyDiv w:val="1"/>
      <w:marLeft w:val="0"/>
      <w:marRight w:val="0"/>
      <w:marTop w:val="0"/>
      <w:marBottom w:val="0"/>
      <w:divBdr>
        <w:top w:val="none" w:sz="0" w:space="0" w:color="auto"/>
        <w:left w:val="none" w:sz="0" w:space="0" w:color="auto"/>
        <w:bottom w:val="none" w:sz="0" w:space="0" w:color="auto"/>
        <w:right w:val="none" w:sz="0" w:space="0" w:color="auto"/>
      </w:divBdr>
    </w:div>
    <w:div w:id="1674720407">
      <w:bodyDiv w:val="1"/>
      <w:marLeft w:val="0"/>
      <w:marRight w:val="0"/>
      <w:marTop w:val="0"/>
      <w:marBottom w:val="0"/>
      <w:divBdr>
        <w:top w:val="none" w:sz="0" w:space="0" w:color="auto"/>
        <w:left w:val="none" w:sz="0" w:space="0" w:color="auto"/>
        <w:bottom w:val="none" w:sz="0" w:space="0" w:color="auto"/>
        <w:right w:val="none" w:sz="0" w:space="0" w:color="auto"/>
      </w:divBdr>
    </w:div>
    <w:div w:id="1677268875">
      <w:bodyDiv w:val="1"/>
      <w:marLeft w:val="0"/>
      <w:marRight w:val="0"/>
      <w:marTop w:val="0"/>
      <w:marBottom w:val="0"/>
      <w:divBdr>
        <w:top w:val="none" w:sz="0" w:space="0" w:color="auto"/>
        <w:left w:val="none" w:sz="0" w:space="0" w:color="auto"/>
        <w:bottom w:val="none" w:sz="0" w:space="0" w:color="auto"/>
        <w:right w:val="none" w:sz="0" w:space="0" w:color="auto"/>
      </w:divBdr>
      <w:divsChild>
        <w:div w:id="1190796256">
          <w:marLeft w:val="480"/>
          <w:marRight w:val="0"/>
          <w:marTop w:val="0"/>
          <w:marBottom w:val="0"/>
          <w:divBdr>
            <w:top w:val="none" w:sz="0" w:space="0" w:color="auto"/>
            <w:left w:val="none" w:sz="0" w:space="0" w:color="auto"/>
            <w:bottom w:val="none" w:sz="0" w:space="0" w:color="auto"/>
            <w:right w:val="none" w:sz="0" w:space="0" w:color="auto"/>
          </w:divBdr>
          <w:divsChild>
            <w:div w:id="9418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1823">
      <w:bodyDiv w:val="1"/>
      <w:marLeft w:val="0"/>
      <w:marRight w:val="0"/>
      <w:marTop w:val="0"/>
      <w:marBottom w:val="0"/>
      <w:divBdr>
        <w:top w:val="none" w:sz="0" w:space="0" w:color="auto"/>
        <w:left w:val="none" w:sz="0" w:space="0" w:color="auto"/>
        <w:bottom w:val="none" w:sz="0" w:space="0" w:color="auto"/>
        <w:right w:val="none" w:sz="0" w:space="0" w:color="auto"/>
      </w:divBdr>
      <w:divsChild>
        <w:div w:id="1278559156">
          <w:marLeft w:val="480"/>
          <w:marRight w:val="0"/>
          <w:marTop w:val="0"/>
          <w:marBottom w:val="0"/>
          <w:divBdr>
            <w:top w:val="none" w:sz="0" w:space="0" w:color="auto"/>
            <w:left w:val="none" w:sz="0" w:space="0" w:color="auto"/>
            <w:bottom w:val="none" w:sz="0" w:space="0" w:color="auto"/>
            <w:right w:val="none" w:sz="0" w:space="0" w:color="auto"/>
          </w:divBdr>
          <w:divsChild>
            <w:div w:id="14067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2ED2-5272-F848-98B1-EF44658A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Teshanee Williams</dc:creator>
  <cp:keywords/>
  <dc:description/>
  <cp:lastModifiedBy>Williams, Teshanee T.</cp:lastModifiedBy>
  <cp:revision>7</cp:revision>
  <cp:lastPrinted>2017-03-28T01:25:00Z</cp:lastPrinted>
  <dcterms:created xsi:type="dcterms:W3CDTF">2024-12-13T00:19:00Z</dcterms:created>
  <dcterms:modified xsi:type="dcterms:W3CDTF">2024-12-13T15:51:00Z</dcterms:modified>
</cp:coreProperties>
</file>